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66" w:rsidRDefault="0084214B" w:rsidP="0084214B">
      <w:pPr>
        <w:jc w:val="right"/>
        <w:rPr>
          <w:rFonts w:ascii="Times New Roman" w:hAnsi="Times New Roman" w:cs="Times New Roman"/>
          <w:sz w:val="28"/>
          <w:szCs w:val="28"/>
        </w:rPr>
      </w:pPr>
      <w:r w:rsidRPr="0084214B">
        <w:rPr>
          <w:rFonts w:ascii="Times New Roman" w:hAnsi="Times New Roman" w:cs="Times New Roman"/>
          <w:sz w:val="28"/>
          <w:szCs w:val="28"/>
        </w:rPr>
        <w:t>Ревуцкий А.С.  Малинский А.И.</w:t>
      </w:r>
    </w:p>
    <w:p w:rsidR="0084214B" w:rsidRDefault="0084214B" w:rsidP="0084214B">
      <w:pPr>
        <w:spacing w:line="360" w:lineRule="auto"/>
        <w:jc w:val="center"/>
        <w:rPr>
          <w:rFonts w:ascii="Times New Roman" w:hAnsi="Times New Roman" w:cs="Times New Roman"/>
          <w:b/>
          <w:bCs/>
          <w:sz w:val="28"/>
          <w:szCs w:val="28"/>
        </w:rPr>
      </w:pPr>
      <w:r w:rsidRPr="0084214B">
        <w:rPr>
          <w:rFonts w:ascii="Times New Roman" w:hAnsi="Times New Roman" w:cs="Times New Roman"/>
          <w:b/>
          <w:bCs/>
          <w:sz w:val="28"/>
          <w:szCs w:val="28"/>
        </w:rPr>
        <w:t xml:space="preserve">Модель динамики условной волатильности с объемом торгов </w:t>
      </w:r>
    </w:p>
    <w:p w:rsidR="0084214B" w:rsidRDefault="0084214B" w:rsidP="0084214B">
      <w:pPr>
        <w:pStyle w:val="1"/>
        <w:shd w:val="clear" w:color="auto" w:fill="auto"/>
        <w:spacing w:before="0" w:after="0" w:line="240" w:lineRule="auto"/>
        <w:ind w:left="20" w:right="40" w:firstLine="567"/>
        <w:rPr>
          <w:sz w:val="28"/>
          <w:szCs w:val="28"/>
        </w:rPr>
      </w:pPr>
      <w:r>
        <w:rPr>
          <w:sz w:val="28"/>
          <w:szCs w:val="28"/>
        </w:rPr>
        <w:t>В</w:t>
      </w:r>
      <w:r w:rsidRPr="003F6E8E">
        <w:rPr>
          <w:sz w:val="28"/>
          <w:szCs w:val="28"/>
        </w:rPr>
        <w:t>олатильность – статистический финансовый показатель, характеризующий изменчивость цены актива</w:t>
      </w:r>
      <w:r>
        <w:rPr>
          <w:sz w:val="28"/>
          <w:szCs w:val="28"/>
        </w:rPr>
        <w:t xml:space="preserve"> и </w:t>
      </w:r>
      <w:r w:rsidRPr="003F6E8E">
        <w:rPr>
          <w:sz w:val="28"/>
          <w:szCs w:val="28"/>
        </w:rPr>
        <w:t xml:space="preserve"> представляет собой меру риска использования финансового инструмента за заданный промежуток времени. </w:t>
      </w:r>
    </w:p>
    <w:p w:rsidR="0084214B" w:rsidRPr="003F6E8E" w:rsidRDefault="0084214B" w:rsidP="0084214B">
      <w:pPr>
        <w:pStyle w:val="1"/>
        <w:shd w:val="clear" w:color="auto" w:fill="auto"/>
        <w:spacing w:before="0" w:after="0" w:line="240" w:lineRule="auto"/>
        <w:ind w:left="20" w:right="40" w:firstLine="567"/>
        <w:rPr>
          <w:sz w:val="28"/>
          <w:szCs w:val="28"/>
        </w:rPr>
      </w:pPr>
      <w:r w:rsidRPr="003F6E8E">
        <w:rPr>
          <w:sz w:val="28"/>
          <w:szCs w:val="28"/>
        </w:rPr>
        <w:t>Простые представления о волатильности исходят из того, что случайные изменения цен на каждом временном интервале не зависят друг от друга. Реальное поведение случайных изменений обычно не соответствует данному допущению. Для волатильности характерна, т.н. «кластеризация», т.е. периоды, когда абсолютные значения волатильности принимают большие  или меньшие значения. Также в реальных условиях рынка наблюдается гетероскедастичность</w:t>
      </w:r>
      <w:r>
        <w:rPr>
          <w:sz w:val="28"/>
          <w:szCs w:val="28"/>
        </w:rPr>
        <w:t>.</w:t>
      </w:r>
      <w:r w:rsidRPr="003F6E8E">
        <w:rPr>
          <w:sz w:val="28"/>
          <w:szCs w:val="28"/>
        </w:rPr>
        <w:t xml:space="preserve">  </w:t>
      </w:r>
    </w:p>
    <w:p w:rsidR="0084214B" w:rsidRPr="003F6E8E" w:rsidRDefault="0084214B" w:rsidP="0084214B">
      <w:pPr>
        <w:pStyle w:val="1"/>
        <w:shd w:val="clear" w:color="auto" w:fill="auto"/>
        <w:spacing w:before="0" w:after="0" w:line="240" w:lineRule="auto"/>
        <w:ind w:left="20" w:right="40" w:firstLine="567"/>
        <w:rPr>
          <w:sz w:val="28"/>
          <w:szCs w:val="28"/>
        </w:rPr>
      </w:pPr>
      <w:r w:rsidRPr="003F6E8E">
        <w:rPr>
          <w:sz w:val="28"/>
          <w:szCs w:val="28"/>
        </w:rPr>
        <w:t xml:space="preserve">Проблемы учета серий случайных больших выбросов доходностей финансовых инструментов, а также неоднородность случайных ошибок при расчете волатильности можно решить с помощью использования эконометрических моделей, таких как </w:t>
      </w:r>
      <w:r w:rsidRPr="003F6E8E">
        <w:rPr>
          <w:sz w:val="28"/>
          <w:szCs w:val="28"/>
          <w:lang w:val="en-US"/>
        </w:rPr>
        <w:t>ARCH</w:t>
      </w:r>
      <w:r w:rsidRPr="003F6E8E">
        <w:rPr>
          <w:sz w:val="28"/>
          <w:szCs w:val="28"/>
        </w:rPr>
        <w:t xml:space="preserve">, </w:t>
      </w:r>
      <w:r w:rsidRPr="003F6E8E">
        <w:rPr>
          <w:sz w:val="28"/>
          <w:szCs w:val="28"/>
          <w:lang w:val="en-US"/>
        </w:rPr>
        <w:t>GARCH</w:t>
      </w:r>
      <w:r w:rsidRPr="003F6E8E">
        <w:rPr>
          <w:sz w:val="28"/>
          <w:szCs w:val="28"/>
        </w:rPr>
        <w:t xml:space="preserve"> и их различных модификаций.</w:t>
      </w:r>
    </w:p>
    <w:p w:rsidR="0084214B" w:rsidRPr="003F6E8E" w:rsidRDefault="0084214B" w:rsidP="0084214B">
      <w:pPr>
        <w:pStyle w:val="1"/>
        <w:shd w:val="clear" w:color="auto" w:fill="auto"/>
        <w:spacing w:before="0" w:after="0" w:line="240" w:lineRule="auto"/>
        <w:ind w:left="20" w:right="40" w:firstLine="567"/>
        <w:rPr>
          <w:sz w:val="28"/>
          <w:szCs w:val="28"/>
        </w:rPr>
      </w:pPr>
      <w:r w:rsidRPr="003F6E8E">
        <w:rPr>
          <w:sz w:val="28"/>
          <w:szCs w:val="28"/>
        </w:rPr>
        <w:t>В данной работе рассмотрим расчет волатильности, используя классическ</w:t>
      </w:r>
      <w:r>
        <w:rPr>
          <w:sz w:val="28"/>
          <w:szCs w:val="28"/>
        </w:rPr>
        <w:t>ую</w:t>
      </w:r>
      <w:r w:rsidRPr="003F6E8E">
        <w:rPr>
          <w:sz w:val="28"/>
          <w:szCs w:val="28"/>
        </w:rPr>
        <w:t xml:space="preserve"> </w:t>
      </w:r>
      <w:r w:rsidRPr="003F6E8E">
        <w:rPr>
          <w:sz w:val="28"/>
          <w:szCs w:val="28"/>
          <w:lang w:val="en-US"/>
        </w:rPr>
        <w:t>GARCH</w:t>
      </w:r>
      <w:r>
        <w:rPr>
          <w:sz w:val="28"/>
          <w:szCs w:val="28"/>
        </w:rPr>
        <w:t>- модель</w:t>
      </w:r>
      <w:r w:rsidRPr="003F6E8E">
        <w:rPr>
          <w:sz w:val="28"/>
          <w:szCs w:val="28"/>
        </w:rPr>
        <w:t xml:space="preserve">, а также модификацию </w:t>
      </w:r>
      <w:r w:rsidRPr="003F6E8E">
        <w:rPr>
          <w:sz w:val="28"/>
          <w:szCs w:val="28"/>
          <w:lang w:val="en-US"/>
        </w:rPr>
        <w:t>GARCH</w:t>
      </w:r>
      <w:r w:rsidRPr="003F6E8E">
        <w:rPr>
          <w:sz w:val="28"/>
          <w:szCs w:val="28"/>
        </w:rPr>
        <w:t xml:space="preserve">-модели с добавлением объема торгов, как одного из параметров эконометрической модели. Сделаем предположение о том, что при добавлении данного параметра </w:t>
      </w:r>
      <w:r w:rsidRPr="003F6E8E">
        <w:rPr>
          <w:sz w:val="28"/>
          <w:szCs w:val="28"/>
          <w:lang w:val="en-US"/>
        </w:rPr>
        <w:t>GARCH</w:t>
      </w:r>
      <w:r w:rsidRPr="003F6E8E">
        <w:rPr>
          <w:sz w:val="28"/>
          <w:szCs w:val="28"/>
        </w:rPr>
        <w:t xml:space="preserve">-эффект, как правило, исчезает. </w:t>
      </w:r>
    </w:p>
    <w:p w:rsidR="0084214B" w:rsidRDefault="0084214B" w:rsidP="0084214B">
      <w:pPr>
        <w:pStyle w:val="1"/>
        <w:shd w:val="clear" w:color="auto" w:fill="auto"/>
        <w:spacing w:before="0" w:after="0" w:line="240" w:lineRule="auto"/>
        <w:ind w:left="20" w:right="40" w:firstLine="567"/>
        <w:rPr>
          <w:sz w:val="28"/>
          <w:szCs w:val="28"/>
        </w:rPr>
      </w:pPr>
      <w:r w:rsidRPr="003F6E8E">
        <w:rPr>
          <w:sz w:val="28"/>
          <w:szCs w:val="28"/>
        </w:rPr>
        <w:t xml:space="preserve">Цель данной работы – исследовать справедливость этого предположения в отношении ежедневных доходов от ценных бумаг. Причем будем считать дисперсию в условиях гетероскедастичности. Используя ежедневный объем торговых операций в качестве показателя улучшения модели, мы покажем, что для выборки из 10 наиболее ликвидных российских акций эффект </w:t>
      </w:r>
      <w:r w:rsidRPr="003F6E8E">
        <w:rPr>
          <w:sz w:val="28"/>
          <w:szCs w:val="28"/>
          <w:lang w:val="en-US"/>
        </w:rPr>
        <w:t>GARCH</w:t>
      </w:r>
      <w:r>
        <w:rPr>
          <w:sz w:val="28"/>
          <w:szCs w:val="28"/>
        </w:rPr>
        <w:t>, как правило,</w:t>
      </w:r>
      <w:r w:rsidRPr="003F6E8E">
        <w:rPr>
          <w:sz w:val="28"/>
          <w:szCs w:val="28"/>
        </w:rPr>
        <w:t xml:space="preserve"> исчезает, когда объем включается в качестве объясняющей переменной в уравнение условной дисперсии.</w:t>
      </w:r>
    </w:p>
    <w:p w:rsidR="0084214B" w:rsidRDefault="0084214B" w:rsidP="0084214B">
      <w:pPr>
        <w:pStyle w:val="1"/>
        <w:shd w:val="clear" w:color="auto" w:fill="auto"/>
        <w:spacing w:before="0" w:after="0" w:line="240" w:lineRule="auto"/>
        <w:ind w:left="20" w:right="40" w:firstLine="567"/>
        <w:rPr>
          <w:b/>
          <w:bCs/>
          <w:sz w:val="28"/>
          <w:szCs w:val="24"/>
        </w:rPr>
      </w:pPr>
      <w:r w:rsidRPr="006E666D">
        <w:rPr>
          <w:b/>
          <w:bCs/>
          <w:sz w:val="28"/>
          <w:szCs w:val="24"/>
        </w:rPr>
        <w:t>Гетероскедастические смешанные модели</w:t>
      </w:r>
    </w:p>
    <w:p w:rsidR="0084214B" w:rsidRPr="0084214B" w:rsidRDefault="0084214B" w:rsidP="0084214B">
      <w:pPr>
        <w:pStyle w:val="1"/>
        <w:shd w:val="clear" w:color="auto" w:fill="auto"/>
        <w:spacing w:before="0" w:after="0" w:line="240" w:lineRule="auto"/>
        <w:ind w:left="23" w:right="23" w:firstLine="567"/>
        <w:rPr>
          <w:sz w:val="28"/>
          <w:szCs w:val="28"/>
        </w:rPr>
      </w:pPr>
      <w:r w:rsidRPr="0084214B">
        <w:rPr>
          <w:sz w:val="28"/>
          <w:szCs w:val="28"/>
        </w:rPr>
        <w:t>Модель общей авторегрессивной условной гетероскедастичности Боллерслева (1986) ограничивает условную переменную временного ряда зависимостью от квадратов остатков предыдущего временного периода. Такая модель для ежедневного дохода ценных бумаг приведена ниже:</w:t>
      </w:r>
    </w:p>
    <w:p w:rsidR="0084214B" w:rsidRPr="0084214B" w:rsidRDefault="0084214B" w:rsidP="0084214B">
      <w:pPr>
        <w:pStyle w:val="1"/>
        <w:shd w:val="clear" w:color="auto" w:fill="auto"/>
        <w:spacing w:before="0" w:after="0" w:line="240" w:lineRule="auto"/>
        <w:ind w:left="23" w:right="23" w:firstLine="567"/>
        <w:rPr>
          <w:sz w:val="28"/>
          <w:szCs w:val="28"/>
        </w:rPr>
      </w:pPr>
    </w:p>
    <w:p w:rsidR="0084214B" w:rsidRPr="0084214B" w:rsidRDefault="008B45D0" w:rsidP="0084214B">
      <w:pPr>
        <w:pStyle w:val="1"/>
        <w:shd w:val="clear" w:color="auto" w:fill="auto"/>
        <w:spacing w:before="0" w:after="0" w:line="240" w:lineRule="auto"/>
        <w:ind w:left="20" w:right="20" w:firstLine="567"/>
        <w:jc w:val="center"/>
        <w:rPr>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μ</m:t>
            </m:r>
          </m:e>
          <m:sub>
            <m:r>
              <w:rPr>
                <w:rFonts w:ascii="Cambria Math" w:hAnsi="Cambria Math"/>
                <w:sz w:val="28"/>
                <w:szCs w:val="28"/>
              </w:rPr>
              <m:t>t</m:t>
            </m:r>
            <m:r>
              <w:rPr>
                <w:sz w:val="28"/>
                <w:szCs w:val="28"/>
              </w:rPr>
              <m:t>-</m:t>
            </m:r>
            <m:r>
              <w:rPr>
                <w:rFonts w:ascii="Cambria Math"/>
                <w:sz w:val="28"/>
                <w:szCs w:val="28"/>
              </w:rPr>
              <m:t>1</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t</m:t>
            </m:r>
          </m:sub>
        </m:sSub>
      </m:oMath>
      <w:r w:rsidR="0084214B" w:rsidRPr="0084214B">
        <w:rPr>
          <w:sz w:val="28"/>
          <w:szCs w:val="28"/>
        </w:rPr>
        <w:t xml:space="preserve">                (1)</w:t>
      </w:r>
    </w:p>
    <w:p w:rsidR="0084214B" w:rsidRPr="0084214B" w:rsidRDefault="0084214B" w:rsidP="0084214B">
      <w:pPr>
        <w:pStyle w:val="1"/>
        <w:shd w:val="clear" w:color="auto" w:fill="auto"/>
        <w:spacing w:before="0" w:after="0" w:line="240" w:lineRule="auto"/>
        <w:ind w:left="20" w:right="20" w:firstLine="567"/>
        <w:jc w:val="center"/>
        <w:rPr>
          <w:sz w:val="28"/>
          <w:szCs w:val="28"/>
        </w:rPr>
      </w:pPr>
    </w:p>
    <w:p w:rsidR="0084214B" w:rsidRPr="0084214B" w:rsidRDefault="008B45D0" w:rsidP="0084214B">
      <w:pPr>
        <w:pStyle w:val="1"/>
        <w:shd w:val="clear" w:color="auto" w:fill="auto"/>
        <w:spacing w:before="0" w:after="0" w:line="240" w:lineRule="auto"/>
        <w:ind w:right="20" w:firstLine="567"/>
        <w:jc w:val="center"/>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 xml:space="preserve">      ε</m:t>
              </m:r>
            </m:e>
            <m:sub>
              <m:r>
                <w:rPr>
                  <w:rFonts w:ascii="Cambria Math" w:hAnsi="Cambria Math"/>
                  <w:sz w:val="28"/>
                  <w:szCs w:val="28"/>
                </w:rPr>
                <m:t>t</m:t>
              </m:r>
            </m:sub>
          </m:sSub>
          <m:r>
            <m:rPr>
              <m:sty m:val="p"/>
            </m:rPr>
            <w:rPr>
              <w:rStyle w:val="apple-style-span"/>
              <w:rFonts w:ascii="Cambria Math"/>
              <w:sz w:val="28"/>
              <w:szCs w:val="28"/>
              <w:lang w:val="en-US"/>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t</m:t>
                  </m:r>
                  <m:r>
                    <w:rPr>
                      <w:sz w:val="28"/>
                      <w:szCs w:val="28"/>
                      <w:lang w:val="en-US"/>
                    </w:rPr>
                    <m:t>-</m:t>
                  </m:r>
                  <m:r>
                    <w:rPr>
                      <w:rFonts w:ascii="Cambria Math"/>
                      <w:sz w:val="28"/>
                      <w:szCs w:val="28"/>
                      <w:lang w:val="en-US"/>
                    </w:rPr>
                    <m:t>1</m:t>
                  </m:r>
                </m:sub>
              </m:sSub>
              <m:r>
                <w:rPr>
                  <w:rFonts w:ascii="Cambria Math"/>
                  <w:sz w:val="28"/>
                  <w:szCs w:val="28"/>
                  <w:lang w:val="en-US"/>
                </w:rPr>
                <m:t>,</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t</m:t>
                  </m:r>
                  <m:r>
                    <w:rPr>
                      <w:sz w:val="28"/>
                      <w:szCs w:val="28"/>
                      <w:lang w:val="en-US"/>
                    </w:rPr>
                    <m:t>-</m:t>
                  </m:r>
                  <m:r>
                    <w:rPr>
                      <w:rFonts w:ascii="Cambria Math"/>
                      <w:sz w:val="28"/>
                      <w:szCs w:val="28"/>
                      <w:lang w:val="en-US"/>
                    </w:rPr>
                    <m:t>2</m:t>
                  </m:r>
                </m:sub>
              </m:sSub>
              <m:r>
                <w:rPr>
                  <w:rFonts w:ascii="Cambria Math"/>
                  <w:sz w:val="28"/>
                  <w:szCs w:val="28"/>
                  <w:lang w:val="en-US"/>
                </w:rPr>
                <m:t>,</m:t>
              </m:r>
              <m:r>
                <w:rPr>
                  <w:sz w:val="28"/>
                  <w:szCs w:val="28"/>
                  <w:lang w:val="en-US"/>
                </w:rPr>
                <m:t>…</m:t>
              </m:r>
            </m:e>
          </m:d>
          <m:r>
            <w:rPr>
              <w:rFonts w:ascii="Cambria Math"/>
              <w:sz w:val="28"/>
              <w:szCs w:val="28"/>
              <w:lang w:val="en-US"/>
            </w:rPr>
            <m:t>~</m:t>
          </m:r>
          <m:r>
            <w:rPr>
              <w:rFonts w:ascii="Cambria Math" w:hAnsi="Cambria Math"/>
              <w:sz w:val="28"/>
              <w:szCs w:val="28"/>
            </w:rPr>
            <m:t>N</m:t>
          </m:r>
          <m:d>
            <m:dPr>
              <m:ctrlPr>
                <w:rPr>
                  <w:rFonts w:ascii="Cambria Math" w:hAnsi="Cambria Math"/>
                  <w:i/>
                  <w:sz w:val="28"/>
                  <w:szCs w:val="28"/>
                </w:rPr>
              </m:ctrlPr>
            </m:dPr>
            <m:e>
              <m:r>
                <w:rPr>
                  <w:rFonts w:ascii="Cambria Math"/>
                  <w:sz w:val="28"/>
                  <w:szCs w:val="28"/>
                  <w:lang w:val="en-US"/>
                </w:rPr>
                <m:t>0,</m:t>
              </m:r>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rPr>
                    <m:t>t</m:t>
                  </m:r>
                </m:sub>
              </m:sSub>
            </m:e>
          </m:d>
          <m:r>
            <w:rPr>
              <w:rFonts w:ascii="Cambria Math"/>
              <w:sz w:val="28"/>
              <w:szCs w:val="28"/>
              <w:lang w:val="en-US"/>
            </w:rPr>
            <m:t xml:space="preserve">                   (2)                    </m:t>
          </m:r>
        </m:oMath>
      </m:oMathPara>
    </w:p>
    <w:p w:rsidR="0084214B" w:rsidRPr="0084214B" w:rsidRDefault="0084214B" w:rsidP="0084214B">
      <w:pPr>
        <w:pStyle w:val="1"/>
        <w:shd w:val="clear" w:color="auto" w:fill="auto"/>
        <w:spacing w:before="0" w:after="0" w:line="240" w:lineRule="auto"/>
        <w:ind w:right="20" w:firstLine="567"/>
        <w:jc w:val="center"/>
        <w:rPr>
          <w:i/>
          <w:sz w:val="28"/>
          <w:szCs w:val="28"/>
          <w:lang w:val="en-US"/>
        </w:rPr>
      </w:pPr>
    </w:p>
    <w:p w:rsidR="0084214B" w:rsidRPr="0084214B" w:rsidRDefault="008B45D0" w:rsidP="0084214B">
      <w:pPr>
        <w:pStyle w:val="1"/>
        <w:shd w:val="clear" w:color="auto" w:fill="auto"/>
        <w:spacing w:before="0" w:after="0" w:line="240" w:lineRule="auto"/>
        <w:ind w:right="20" w:firstLine="567"/>
        <w:jc w:val="center"/>
        <w:rPr>
          <w:i/>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t</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sz w:val="28"/>
                  <w:szCs w:val="28"/>
                </w:rPr>
                <m:t>0</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sz w:val="28"/>
                  <w:szCs w:val="28"/>
                </w:rPr>
                <m:t>1</m:t>
              </m:r>
            </m:sub>
          </m:sSub>
          <m:d>
            <m:dPr>
              <m:ctrlPr>
                <w:rPr>
                  <w:rFonts w:ascii="Cambria Math" w:hAnsi="Cambria Math"/>
                  <w:i/>
                  <w:sz w:val="28"/>
                  <w:szCs w:val="28"/>
                </w:rPr>
              </m:ctrlPr>
            </m:dPr>
            <m:e>
              <m:r>
                <w:rPr>
                  <w:rFonts w:ascii="Cambria Math" w:hAnsi="Cambria Math"/>
                  <w:sz w:val="28"/>
                  <w:szCs w:val="28"/>
                </w:rPr>
                <m:t>L</m:t>
              </m:r>
            </m:e>
          </m:d>
          <m:sSubSup>
            <m:sSubSupPr>
              <m:ctrlPr>
                <w:rPr>
                  <w:rFonts w:ascii="Cambria Math" w:hAnsi="Cambria Math"/>
                  <w:i/>
                  <w:sz w:val="28"/>
                  <w:szCs w:val="28"/>
                </w:rPr>
              </m:ctrlPr>
            </m:sSubSupPr>
            <m:e>
              <m:r>
                <w:rPr>
                  <w:rFonts w:ascii="Cambria Math" w:hAnsi="Cambria Math"/>
                  <w:sz w:val="28"/>
                  <w:szCs w:val="28"/>
                </w:rPr>
                <m:t>ε</m:t>
              </m:r>
            </m:e>
            <m:sub>
              <m:r>
                <w:rPr>
                  <w:rFonts w:ascii="Cambria Math" w:hAnsi="Cambria Math"/>
                  <w:sz w:val="28"/>
                  <w:szCs w:val="28"/>
                </w:rPr>
                <m:t>t</m:t>
              </m:r>
              <m:r>
                <w:rPr>
                  <w:sz w:val="28"/>
                  <w:szCs w:val="28"/>
                </w:rPr>
                <m:t>-</m:t>
              </m:r>
              <m:r>
                <w:rPr>
                  <w:rFonts w:ascii="Cambria Math"/>
                  <w:sz w:val="28"/>
                  <w:szCs w:val="28"/>
                </w:rPr>
                <m:t>1</m:t>
              </m:r>
            </m:sub>
            <m:sup>
              <m:r>
                <w:rPr>
                  <w:rFonts w:ascii="Cambria Math"/>
                  <w:sz w:val="28"/>
                  <w:szCs w:val="28"/>
                </w:rPr>
                <m:t>2</m:t>
              </m:r>
            </m:sup>
          </m:sSubSup>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sz w:val="28"/>
                  <w:szCs w:val="28"/>
                </w:rPr>
                <m:t>2</m:t>
              </m:r>
            </m:sub>
          </m:sSub>
          <m:d>
            <m:dPr>
              <m:ctrlPr>
                <w:rPr>
                  <w:rFonts w:ascii="Cambria Math" w:hAnsi="Cambria Math"/>
                  <w:i/>
                  <w:sz w:val="28"/>
                  <w:szCs w:val="28"/>
                </w:rPr>
              </m:ctrlPr>
            </m:dPr>
            <m:e>
              <m:r>
                <w:rPr>
                  <w:rFonts w:ascii="Cambria Math" w:hAnsi="Cambria Math"/>
                  <w:sz w:val="28"/>
                  <w:szCs w:val="28"/>
                </w:rPr>
                <m:t>L</m:t>
              </m:r>
            </m:e>
          </m:d>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t</m:t>
              </m:r>
              <m:r>
                <w:rPr>
                  <w:sz w:val="28"/>
                  <w:szCs w:val="28"/>
                </w:rPr>
                <m:t>-</m:t>
              </m:r>
              <m:r>
                <w:rPr>
                  <w:rFonts w:ascii="Cambria Math"/>
                  <w:sz w:val="28"/>
                  <w:szCs w:val="28"/>
                </w:rPr>
                <m:t>1</m:t>
              </m:r>
            </m:sub>
          </m:sSub>
          <m:r>
            <w:rPr>
              <w:rFonts w:ascii="Cambria Math"/>
              <w:sz w:val="28"/>
              <w:szCs w:val="28"/>
            </w:rPr>
            <m:t xml:space="preserve">            (3)                   </m:t>
          </m:r>
        </m:oMath>
      </m:oMathPara>
    </w:p>
    <w:p w:rsidR="0084214B" w:rsidRPr="0084214B" w:rsidRDefault="0084214B" w:rsidP="0084214B">
      <w:pPr>
        <w:pStyle w:val="1"/>
        <w:shd w:val="clear" w:color="auto" w:fill="auto"/>
        <w:spacing w:before="0" w:after="0" w:line="240" w:lineRule="auto"/>
        <w:ind w:left="20" w:right="20" w:firstLine="567"/>
        <w:jc w:val="center"/>
        <w:rPr>
          <w:sz w:val="28"/>
          <w:szCs w:val="28"/>
        </w:rPr>
      </w:pPr>
    </w:p>
    <w:p w:rsidR="0084214B" w:rsidRPr="0084214B" w:rsidRDefault="0084214B" w:rsidP="0084214B">
      <w:pPr>
        <w:pStyle w:val="1"/>
        <w:shd w:val="clear" w:color="auto" w:fill="auto"/>
        <w:spacing w:before="0" w:after="0" w:line="240" w:lineRule="auto"/>
        <w:ind w:left="23" w:right="23" w:firstLine="567"/>
        <w:rPr>
          <w:sz w:val="28"/>
          <w:szCs w:val="28"/>
        </w:rPr>
      </w:pPr>
      <w:r w:rsidRPr="0084214B">
        <w:rPr>
          <w:sz w:val="28"/>
          <w:szCs w:val="28"/>
        </w:rPr>
        <w:t xml:space="preserve">где </w:t>
      </w:r>
      <w:r w:rsidRPr="0084214B">
        <w:rPr>
          <w:rStyle w:val="a4"/>
          <w:sz w:val="28"/>
          <w:szCs w:val="28"/>
        </w:rPr>
        <w:t>r</w:t>
      </w:r>
      <w:r w:rsidRPr="0084214B">
        <w:rPr>
          <w:rStyle w:val="a4"/>
          <w:sz w:val="28"/>
          <w:szCs w:val="28"/>
          <w:vertAlign w:val="subscript"/>
        </w:rPr>
        <w:t>t</w:t>
      </w:r>
      <w:r w:rsidRPr="0084214B">
        <w:rPr>
          <w:sz w:val="28"/>
          <w:szCs w:val="28"/>
        </w:rPr>
        <w:t xml:space="preserve">– доходность </w:t>
      </w:r>
      <w:r w:rsidRPr="0084214B">
        <w:rPr>
          <w:i/>
          <w:sz w:val="28"/>
          <w:szCs w:val="28"/>
          <w:lang w:val="en-US"/>
        </w:rPr>
        <w:t>t</w:t>
      </w:r>
      <w:r w:rsidRPr="0084214B">
        <w:rPr>
          <w:sz w:val="28"/>
          <w:szCs w:val="28"/>
        </w:rPr>
        <w:t xml:space="preserve">-ой ценной бумаги, </w:t>
      </w:r>
      <m:oMath>
        <m:sSub>
          <m:sSubPr>
            <m:ctrlPr>
              <w:rPr>
                <w:rFonts w:ascii="Cambria Math" w:hAnsi="Cambria Math"/>
                <w:i/>
                <w:sz w:val="28"/>
                <w:szCs w:val="28"/>
              </w:rPr>
            </m:ctrlPr>
          </m:sSubPr>
          <m:e>
            <m:r>
              <w:rPr>
                <w:rFonts w:ascii="Cambria Math" w:hAnsi="Cambria Math"/>
                <w:sz w:val="28"/>
                <w:szCs w:val="28"/>
              </w:rPr>
              <m:t>μ</m:t>
            </m:r>
          </m:e>
          <m:sub>
            <m:r>
              <w:rPr>
                <w:rFonts w:ascii="Cambria Math" w:hAnsi="Cambria Math"/>
                <w:sz w:val="28"/>
                <w:szCs w:val="28"/>
              </w:rPr>
              <m:t>t</m:t>
            </m:r>
            <m:r>
              <w:rPr>
                <w:sz w:val="28"/>
                <w:szCs w:val="28"/>
              </w:rPr>
              <m:t>-</m:t>
            </m:r>
            <m:r>
              <w:rPr>
                <w:rFonts w:ascii="Cambria Math"/>
                <w:sz w:val="28"/>
                <w:szCs w:val="28"/>
              </w:rPr>
              <m:t>1</m:t>
            </m:r>
          </m:sub>
        </m:sSub>
      </m:oMath>
      <w:r w:rsidRPr="0084214B">
        <w:rPr>
          <w:sz w:val="28"/>
          <w:szCs w:val="28"/>
        </w:rPr>
        <w:t xml:space="preserve">– среднее значение </w:t>
      </w:r>
      <w:r w:rsidRPr="0084214B">
        <w:rPr>
          <w:rStyle w:val="a4"/>
          <w:sz w:val="28"/>
          <w:szCs w:val="28"/>
        </w:rPr>
        <w:t>r</w:t>
      </w:r>
      <w:r w:rsidRPr="0084214B">
        <w:rPr>
          <w:rStyle w:val="a4"/>
          <w:sz w:val="28"/>
          <w:szCs w:val="28"/>
          <w:vertAlign w:val="subscript"/>
        </w:rPr>
        <w:t>t</w:t>
      </w:r>
      <w:r w:rsidRPr="0084214B">
        <w:rPr>
          <w:rStyle w:val="a4"/>
          <w:sz w:val="28"/>
          <w:szCs w:val="28"/>
          <w:lang w:val="ru-RU"/>
        </w:rPr>
        <w:t xml:space="preserve">, </w:t>
      </w:r>
      <w:r w:rsidRPr="0084214B">
        <w:rPr>
          <w:sz w:val="28"/>
          <w:szCs w:val="28"/>
        </w:rPr>
        <w:t xml:space="preserve">зависящее от прошлого периода, </w:t>
      </w:r>
      <w:r w:rsidRPr="0084214B">
        <w:rPr>
          <w:rStyle w:val="a4"/>
          <w:sz w:val="28"/>
          <w:szCs w:val="28"/>
        </w:rPr>
        <w:t>L</w:t>
      </w:r>
      <w:r w:rsidRPr="0084214B">
        <w:rPr>
          <w:rStyle w:val="a4"/>
          <w:sz w:val="28"/>
          <w:szCs w:val="28"/>
          <w:lang w:val="ru-RU"/>
        </w:rPr>
        <w:t xml:space="preserve">– </w:t>
      </w:r>
      <w:r w:rsidRPr="0084214B">
        <w:rPr>
          <w:rStyle w:val="a4"/>
          <w:i w:val="0"/>
          <w:sz w:val="28"/>
          <w:szCs w:val="28"/>
          <w:lang w:val="ru-RU"/>
        </w:rPr>
        <w:t>лаговый оператор</w:t>
      </w:r>
      <w:r w:rsidRPr="0084214B">
        <w:rPr>
          <w:sz w:val="28"/>
          <w:szCs w:val="28"/>
        </w:rPr>
        <w:t xml:space="preserve">, и </w:t>
      </w:r>
      <w:r w:rsidRPr="0084214B">
        <w:rPr>
          <w:rStyle w:val="a4"/>
          <w:sz w:val="28"/>
          <w:szCs w:val="28"/>
        </w:rPr>
        <w:t>a</w:t>
      </w:r>
      <w:r w:rsidRPr="0084214B">
        <w:rPr>
          <w:rStyle w:val="a4"/>
          <w:sz w:val="28"/>
          <w:szCs w:val="28"/>
          <w:vertAlign w:val="subscript"/>
          <w:lang w:val="ru-RU"/>
        </w:rPr>
        <w:t>0</w:t>
      </w:r>
      <w:r w:rsidRPr="0084214B">
        <w:rPr>
          <w:sz w:val="28"/>
          <w:szCs w:val="28"/>
        </w:rPr>
        <w:t xml:space="preserve">&gt; 0. Если параметры лаговых многочленов </w:t>
      </w:r>
      <m:oMath>
        <m:sSub>
          <m:sSubPr>
            <m:ctrlPr>
              <w:rPr>
                <w:rFonts w:ascii="Cambria Math" w:hAnsi="Cambria Math"/>
                <w:i/>
                <w:sz w:val="28"/>
                <w:szCs w:val="28"/>
              </w:rPr>
            </m:ctrlPr>
          </m:sSubPr>
          <m:e>
            <m:r>
              <w:rPr>
                <w:rFonts w:ascii="Cambria Math" w:hAnsi="Cambria Math"/>
                <w:sz w:val="28"/>
                <w:szCs w:val="28"/>
              </w:rPr>
              <m:t>α</m:t>
            </m:r>
          </m:e>
          <m:sub>
            <m:r>
              <w:rPr>
                <w:rFonts w:ascii="Cambria Math"/>
                <w:sz w:val="28"/>
                <w:szCs w:val="28"/>
              </w:rPr>
              <m:t>1</m:t>
            </m:r>
          </m:sub>
        </m:sSub>
        <m:d>
          <m:dPr>
            <m:ctrlPr>
              <w:rPr>
                <w:rFonts w:ascii="Cambria Math" w:hAnsi="Cambria Math"/>
                <w:i/>
                <w:sz w:val="28"/>
                <w:szCs w:val="28"/>
              </w:rPr>
            </m:ctrlPr>
          </m:dPr>
          <m:e>
            <m:r>
              <w:rPr>
                <w:rFonts w:ascii="Cambria Math" w:hAnsi="Cambria Math"/>
                <w:sz w:val="28"/>
                <w:szCs w:val="28"/>
              </w:rPr>
              <m:t>L</m:t>
            </m:r>
          </m:e>
        </m:d>
      </m:oMath>
      <w:r w:rsidRPr="0084214B">
        <w:rPr>
          <w:sz w:val="28"/>
          <w:szCs w:val="28"/>
        </w:rPr>
        <w:t xml:space="preserve"> и </w:t>
      </w:r>
      <m:oMath>
        <m:sSub>
          <m:sSubPr>
            <m:ctrlPr>
              <w:rPr>
                <w:rFonts w:ascii="Cambria Math" w:hAnsi="Cambria Math"/>
                <w:i/>
                <w:sz w:val="28"/>
                <w:szCs w:val="28"/>
              </w:rPr>
            </m:ctrlPr>
          </m:sSubPr>
          <m:e>
            <m:r>
              <w:rPr>
                <w:rFonts w:ascii="Cambria Math" w:hAnsi="Cambria Math"/>
                <w:sz w:val="28"/>
                <w:szCs w:val="28"/>
              </w:rPr>
              <m:t>α</m:t>
            </m:r>
          </m:e>
          <m:sub>
            <m:r>
              <w:rPr>
                <w:rFonts w:ascii="Cambria Math"/>
                <w:sz w:val="28"/>
                <w:szCs w:val="28"/>
              </w:rPr>
              <m:t>2</m:t>
            </m:r>
          </m:sub>
        </m:sSub>
        <m:d>
          <m:dPr>
            <m:ctrlPr>
              <w:rPr>
                <w:rFonts w:ascii="Cambria Math" w:hAnsi="Cambria Math"/>
                <w:i/>
                <w:sz w:val="28"/>
                <w:szCs w:val="28"/>
              </w:rPr>
            </m:ctrlPr>
          </m:dPr>
          <m:e>
            <m:r>
              <w:rPr>
                <w:rFonts w:ascii="Cambria Math" w:hAnsi="Cambria Math"/>
                <w:sz w:val="28"/>
                <w:szCs w:val="28"/>
              </w:rPr>
              <m:t>L</m:t>
            </m:r>
          </m:e>
        </m:d>
      </m:oMath>
      <w:r w:rsidRPr="0084214B">
        <w:rPr>
          <w:sz w:val="28"/>
          <w:szCs w:val="28"/>
        </w:rPr>
        <w:t xml:space="preserve"> положительны, то скачки волатильности устойчивы во времени. Степень сохранения определяется величиной этих параметров.</w:t>
      </w:r>
    </w:p>
    <w:p w:rsidR="0084214B" w:rsidRPr="0084214B" w:rsidRDefault="0084214B" w:rsidP="0084214B">
      <w:pPr>
        <w:pStyle w:val="1"/>
        <w:shd w:val="clear" w:color="auto" w:fill="auto"/>
        <w:spacing w:before="0" w:after="0" w:line="240" w:lineRule="auto"/>
        <w:ind w:left="23" w:right="23" w:firstLine="567"/>
        <w:rPr>
          <w:sz w:val="28"/>
          <w:szCs w:val="28"/>
        </w:rPr>
      </w:pPr>
      <w:r w:rsidRPr="0084214B">
        <w:rPr>
          <w:sz w:val="28"/>
          <w:szCs w:val="28"/>
        </w:rPr>
        <w:t xml:space="preserve">Для проверки эмпирических тестов данной работы, пусть </w:t>
      </w:r>
      <m:oMath>
        <m:sSub>
          <m:sSubPr>
            <m:ctrlPr>
              <w:rPr>
                <w:rFonts w:ascii="Cambria Math" w:hAnsi="Cambria Math"/>
                <w:i/>
                <w:sz w:val="28"/>
                <w:szCs w:val="28"/>
              </w:rPr>
            </m:ctrlPr>
          </m:sSubPr>
          <m:e>
            <m:r>
              <w:rPr>
                <w:rFonts w:ascii="Cambria Math" w:hAnsi="Cambria Math"/>
                <w:sz w:val="28"/>
                <w:szCs w:val="28"/>
              </w:rPr>
              <m:t>δ</m:t>
            </m:r>
          </m:e>
          <m:sub>
            <m:r>
              <w:rPr>
                <w:rFonts w:ascii="Cambria Math" w:hAnsi="Cambria Math"/>
                <w:sz w:val="28"/>
                <w:szCs w:val="28"/>
              </w:rPr>
              <m:t>it</m:t>
            </m:r>
          </m:sub>
        </m:sSub>
      </m:oMath>
      <w:r w:rsidRPr="0084214B">
        <w:rPr>
          <w:sz w:val="28"/>
          <w:szCs w:val="28"/>
        </w:rPr>
        <w:t xml:space="preserve"> обозначает </w:t>
      </w:r>
      <w:r w:rsidRPr="0084214B">
        <w:rPr>
          <w:i/>
          <w:sz w:val="28"/>
          <w:szCs w:val="28"/>
          <w:lang w:val="en-US"/>
        </w:rPr>
        <w:t>i</w:t>
      </w:r>
      <w:r w:rsidRPr="0084214B">
        <w:rPr>
          <w:sz w:val="28"/>
          <w:szCs w:val="28"/>
        </w:rPr>
        <w:t xml:space="preserve">-ое внутридневное увеличение равновесной цены в день </w:t>
      </w:r>
      <w:r w:rsidRPr="0084214B">
        <w:rPr>
          <w:rStyle w:val="a4"/>
          <w:sz w:val="28"/>
          <w:szCs w:val="28"/>
        </w:rPr>
        <w:t>t</w:t>
      </w:r>
      <w:r w:rsidRPr="0084214B">
        <w:rPr>
          <w:sz w:val="28"/>
          <w:szCs w:val="28"/>
        </w:rPr>
        <w:t>, из чего следует:</w:t>
      </w:r>
    </w:p>
    <w:p w:rsidR="0084214B" w:rsidRPr="0084214B" w:rsidRDefault="0084214B" w:rsidP="0084214B">
      <w:pPr>
        <w:pStyle w:val="1"/>
        <w:shd w:val="clear" w:color="auto" w:fill="auto"/>
        <w:spacing w:before="0" w:after="0" w:line="240" w:lineRule="auto"/>
        <w:ind w:left="23" w:right="23" w:firstLine="567"/>
        <w:rPr>
          <w:sz w:val="28"/>
          <w:szCs w:val="28"/>
        </w:rPr>
      </w:pPr>
    </w:p>
    <w:p w:rsidR="0084214B" w:rsidRPr="0084214B" w:rsidRDefault="008B45D0" w:rsidP="0084214B">
      <w:pPr>
        <w:pStyle w:val="a5"/>
        <w:ind w:firstLine="567"/>
        <w:rPr>
          <w:rFonts w:ascii="Times New Roman" w:hAnsi="Times New Roman" w:cs="Times New Roman"/>
          <w:sz w:val="28"/>
          <w:szCs w:val="28"/>
          <w:lang w:val="ru-RU"/>
        </w:rPr>
      </w:pPr>
      <m:oMathPara>
        <m:oMath>
          <m:sSub>
            <m:sSubPr>
              <m:ctrlPr>
                <w:rPr>
                  <w:rFonts w:ascii="Cambria Math" w:hAnsi="Times New Roman" w:cs="Times New Roman"/>
                  <w:sz w:val="28"/>
                  <w:szCs w:val="28"/>
                </w:rPr>
              </m:ctrlPr>
            </m:sSubPr>
            <m:e>
              <m:r>
                <w:rPr>
                  <w:rFonts w:ascii="Cambria Math" w:hAnsi="Cambria Math" w:cs="Times New Roman"/>
                  <w:sz w:val="28"/>
                  <w:szCs w:val="28"/>
                </w:rPr>
                <m:t>ε</m:t>
              </m:r>
            </m:e>
            <m:sub>
              <m:r>
                <w:rPr>
                  <w:rFonts w:ascii="Cambria Math" w:hAnsi="Cambria Math" w:cs="Times New Roman"/>
                  <w:sz w:val="28"/>
                  <w:szCs w:val="28"/>
                </w:rPr>
                <m:t>t</m:t>
              </m:r>
            </m:sub>
          </m:sSub>
          <m:r>
            <m:rPr>
              <m:sty m:val="p"/>
            </m:rPr>
            <w:rPr>
              <w:rFonts w:ascii="Cambria Math" w:hAnsi="Times New Roman" w:cs="Times New Roman"/>
              <w:sz w:val="28"/>
              <w:szCs w:val="28"/>
            </w:rPr>
            <m:t>=</m:t>
          </m:r>
          <m:nary>
            <m:naryPr>
              <m:chr m:val="∑"/>
              <m:limLoc m:val="subSup"/>
              <m:ctrlPr>
                <w:rPr>
                  <w:rFonts w:ascii="Cambria Math" w:hAnsi="Times New Roman" w:cs="Times New Roman"/>
                  <w:sz w:val="28"/>
                  <w:szCs w:val="28"/>
                </w:rPr>
              </m:ctrlPr>
            </m:naryPr>
            <m:sub>
              <m:r>
                <w:rPr>
                  <w:rFonts w:ascii="Cambria Math" w:hAnsi="Cambria Math" w:cs="Times New Roman"/>
                  <w:sz w:val="28"/>
                  <w:szCs w:val="28"/>
                </w:rPr>
                <m:t>i</m:t>
              </m:r>
              <m:r>
                <w:rPr>
                  <w:rFonts w:ascii="Cambria Math" w:hAnsi="Times New Roman" w:cs="Times New Roman"/>
                  <w:sz w:val="28"/>
                  <w:szCs w:val="28"/>
                </w:rPr>
                <m:t>=1</m:t>
              </m:r>
            </m:sub>
            <m:sup>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t</m:t>
                  </m:r>
                </m:sub>
              </m:sSub>
            </m:sup>
            <m:e>
              <m:sSub>
                <m:sSubPr>
                  <m:ctrlPr>
                    <w:rPr>
                      <w:rFonts w:ascii="Cambria Math" w:eastAsia="Times New Roman" w:hAnsi="Times New Roman" w:cs="Times New Roman"/>
                      <w:i/>
                      <w:sz w:val="28"/>
                      <w:szCs w:val="28"/>
                    </w:rPr>
                  </m:ctrlPr>
                </m:sSubPr>
                <m:e>
                  <m:r>
                    <w:rPr>
                      <w:rFonts w:ascii="Cambria Math" w:hAnsi="Cambria Math" w:cs="Times New Roman"/>
                      <w:sz w:val="28"/>
                      <w:szCs w:val="28"/>
                    </w:rPr>
                    <m:t>δ</m:t>
                  </m:r>
                </m:e>
                <m:sub>
                  <m:r>
                    <w:rPr>
                      <w:rFonts w:ascii="Cambria Math" w:hAnsi="Cambria Math" w:cs="Times New Roman"/>
                      <w:sz w:val="28"/>
                      <w:szCs w:val="28"/>
                    </w:rPr>
                    <m:t>it</m:t>
                  </m:r>
                </m:sub>
              </m:sSub>
            </m:e>
          </m:nary>
          <m:d>
            <m:dPr>
              <m:ctrlPr>
                <w:rPr>
                  <w:rFonts w:ascii="Cambria Math" w:hAnsi="Times New Roman" w:cs="Times New Roman"/>
                  <w:i/>
                  <w:sz w:val="28"/>
                  <w:szCs w:val="28"/>
                </w:rPr>
              </m:ctrlPr>
            </m:dPr>
            <m:e>
              <m:r>
                <w:rPr>
                  <w:rFonts w:ascii="Cambria Math" w:hAnsi="Times New Roman" w:cs="Times New Roman"/>
                  <w:sz w:val="28"/>
                  <w:szCs w:val="28"/>
                </w:rPr>
                <m:t>4</m:t>
              </m:r>
            </m:e>
          </m:d>
        </m:oMath>
      </m:oMathPara>
    </w:p>
    <w:p w:rsidR="0084214B" w:rsidRPr="0084214B" w:rsidRDefault="0084214B" w:rsidP="0084214B">
      <w:pPr>
        <w:pStyle w:val="a5"/>
        <w:ind w:firstLine="567"/>
        <w:rPr>
          <w:rFonts w:ascii="Times New Roman" w:hAnsi="Times New Roman" w:cs="Times New Roman"/>
          <w:sz w:val="28"/>
          <w:szCs w:val="28"/>
          <w:lang w:val="ru-RU"/>
        </w:rPr>
      </w:pPr>
    </w:p>
    <w:p w:rsidR="0084214B" w:rsidRPr="0084214B" w:rsidRDefault="0084214B" w:rsidP="0084214B">
      <w:pPr>
        <w:pStyle w:val="1"/>
        <w:shd w:val="clear" w:color="auto" w:fill="auto"/>
        <w:spacing w:before="0" w:after="0" w:line="240" w:lineRule="auto"/>
        <w:ind w:left="23" w:right="23" w:firstLine="567"/>
        <w:rPr>
          <w:sz w:val="28"/>
          <w:szCs w:val="28"/>
        </w:rPr>
      </w:pPr>
      <w:r w:rsidRPr="0084214B">
        <w:rPr>
          <w:sz w:val="28"/>
          <w:szCs w:val="28"/>
        </w:rPr>
        <w:t xml:space="preserve">Случайная переменная </w:t>
      </w:r>
      <w:r w:rsidRPr="0084214B">
        <w:rPr>
          <w:i/>
          <w:iCs/>
          <w:sz w:val="28"/>
          <w:szCs w:val="28"/>
          <w:lang w:val="en-US"/>
        </w:rPr>
        <w:t>n</w:t>
      </w:r>
      <w:r w:rsidRPr="0084214B">
        <w:rPr>
          <w:i/>
          <w:iCs/>
          <w:sz w:val="28"/>
          <w:szCs w:val="28"/>
          <w:vertAlign w:val="subscript"/>
          <w:lang w:val="en-US"/>
        </w:rPr>
        <w:t>t</w:t>
      </w:r>
      <w:r w:rsidRPr="0084214B">
        <w:rPr>
          <w:i/>
          <w:iCs/>
          <w:sz w:val="28"/>
          <w:szCs w:val="28"/>
          <w:vertAlign w:val="subscript"/>
        </w:rPr>
        <w:t xml:space="preserve"> </w:t>
      </w:r>
      <w:r w:rsidRPr="0084214B">
        <w:rPr>
          <w:sz w:val="28"/>
          <w:szCs w:val="28"/>
        </w:rPr>
        <w:t xml:space="preserve">- смешивающаяся переменная, представляющая стохастический показатель, при котором информация поступает на рынок. Необходимо отметить, что </w:t>
      </w:r>
      <m:oMath>
        <m:sSub>
          <m:sSubPr>
            <m:ctrlPr>
              <w:rPr>
                <w:rFonts w:ascii="Cambria Math" w:hAnsi="Cambria Math"/>
                <w:sz w:val="28"/>
                <w:szCs w:val="28"/>
              </w:rPr>
            </m:ctrlPr>
          </m:sSubPr>
          <m:e>
            <m:r>
              <w:rPr>
                <w:rFonts w:ascii="Cambria Math" w:hAnsi="Cambria Math"/>
                <w:sz w:val="28"/>
                <w:szCs w:val="28"/>
              </w:rPr>
              <m:t>ε</m:t>
            </m:r>
          </m:e>
          <m:sub>
            <m:r>
              <w:rPr>
                <w:rFonts w:ascii="Cambria Math" w:hAnsi="Cambria Math"/>
                <w:sz w:val="28"/>
                <w:szCs w:val="28"/>
              </w:rPr>
              <m:t>t</m:t>
            </m:r>
          </m:sub>
        </m:sSub>
      </m:oMath>
      <w:r w:rsidRPr="0084214B">
        <w:rPr>
          <w:sz w:val="28"/>
          <w:szCs w:val="28"/>
        </w:rPr>
        <w:t xml:space="preserve"> выводится из смеси распределений, где дисперсия каждого распределения зависит от времени поступления информации. Уравнение (4) означает, что ежедневный доход генерируется подчиненным стохастическим процессом, в котором</w:t>
      </w:r>
      <m:oMath>
        <m:r>
          <w:rPr>
            <w:rFonts w:ascii="Cambria Math"/>
            <w:sz w:val="28"/>
            <w:szCs w:val="28"/>
          </w:rPr>
          <m:t xml:space="preserve"> </m:t>
        </m:r>
        <m:sSub>
          <m:sSubPr>
            <m:ctrlPr>
              <w:rPr>
                <w:rFonts w:ascii="Cambria Math" w:hAnsi="Cambria Math"/>
                <w:sz w:val="28"/>
                <w:szCs w:val="28"/>
              </w:rPr>
            </m:ctrlPr>
          </m:sSubPr>
          <m:e>
            <m:r>
              <w:rPr>
                <w:rFonts w:ascii="Cambria Math" w:hAnsi="Cambria Math"/>
                <w:sz w:val="28"/>
                <w:szCs w:val="28"/>
              </w:rPr>
              <m:t>ε</m:t>
            </m:r>
          </m:e>
          <m:sub>
            <m:r>
              <w:rPr>
                <w:rFonts w:ascii="Cambria Math" w:hAnsi="Cambria Math"/>
                <w:sz w:val="28"/>
                <w:szCs w:val="28"/>
              </w:rPr>
              <m:t>t</m:t>
            </m:r>
          </m:sub>
        </m:sSub>
      </m:oMath>
      <w:r w:rsidRPr="0084214B">
        <w:rPr>
          <w:sz w:val="28"/>
          <w:szCs w:val="28"/>
        </w:rPr>
        <w:t xml:space="preserve"> подчинено </w:t>
      </w:r>
      <m:oMath>
        <m:sSub>
          <m:sSubPr>
            <m:ctrlPr>
              <w:rPr>
                <w:rFonts w:ascii="Cambria Math" w:hAnsi="Cambria Math"/>
                <w:i/>
                <w:sz w:val="28"/>
                <w:szCs w:val="28"/>
              </w:rPr>
            </m:ctrlPr>
          </m:sSubPr>
          <m:e>
            <m:r>
              <w:rPr>
                <w:rFonts w:ascii="Cambria Math" w:hAnsi="Cambria Math"/>
                <w:sz w:val="28"/>
                <w:szCs w:val="28"/>
              </w:rPr>
              <m:t>δ</m:t>
            </m:r>
          </m:e>
          <m:sub>
            <m:r>
              <w:rPr>
                <w:rFonts w:ascii="Cambria Math" w:hAnsi="Cambria Math"/>
                <w:sz w:val="28"/>
                <w:szCs w:val="28"/>
              </w:rPr>
              <m:t>it</m:t>
            </m:r>
          </m:sub>
        </m:sSub>
      </m:oMath>
      <w:r w:rsidRPr="0084214B">
        <w:rPr>
          <w:sz w:val="28"/>
          <w:szCs w:val="28"/>
        </w:rPr>
        <w:t xml:space="preserve"> и </w:t>
      </w:r>
      <w:r w:rsidRPr="0084214B">
        <w:rPr>
          <w:rStyle w:val="a4"/>
          <w:sz w:val="28"/>
          <w:szCs w:val="28"/>
        </w:rPr>
        <w:t>n</w:t>
      </w:r>
      <w:r w:rsidRPr="0084214B">
        <w:rPr>
          <w:rStyle w:val="a4"/>
          <w:sz w:val="28"/>
          <w:szCs w:val="28"/>
          <w:vertAlign w:val="subscript"/>
        </w:rPr>
        <w:t>t</w:t>
      </w:r>
      <w:r w:rsidRPr="0084214B">
        <w:rPr>
          <w:rStyle w:val="a4"/>
          <w:sz w:val="28"/>
          <w:szCs w:val="28"/>
          <w:vertAlign w:val="subscript"/>
          <w:lang w:val="ru-RU"/>
        </w:rPr>
        <w:t xml:space="preserve"> </w:t>
      </w:r>
      <w:r w:rsidRPr="0084214B">
        <w:rPr>
          <w:rStyle w:val="a4"/>
          <w:i w:val="0"/>
          <w:sz w:val="28"/>
          <w:szCs w:val="28"/>
          <w:lang w:val="ru-RU"/>
        </w:rPr>
        <w:t xml:space="preserve">- </w:t>
      </w:r>
      <w:r w:rsidRPr="0084214B">
        <w:rPr>
          <w:sz w:val="28"/>
          <w:szCs w:val="28"/>
        </w:rPr>
        <w:t>направляющий процесс. Если</w:t>
      </w:r>
      <m:oMath>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δ</m:t>
            </m:r>
          </m:e>
          <m:sub>
            <m:r>
              <w:rPr>
                <w:rFonts w:ascii="Cambria Math" w:hAnsi="Cambria Math"/>
                <w:sz w:val="28"/>
                <w:szCs w:val="28"/>
              </w:rPr>
              <m:t>i</m:t>
            </m:r>
          </m:sub>
        </m:sSub>
      </m:oMath>
      <w:r w:rsidRPr="0084214B">
        <w:rPr>
          <w:sz w:val="28"/>
          <w:szCs w:val="28"/>
        </w:rPr>
        <w:t>- независимая переменная и одинаково распределенная со средним значением ноль и дисперсией ϭ</w:t>
      </w:r>
      <w:r w:rsidRPr="0084214B">
        <w:rPr>
          <w:rStyle w:val="a4"/>
          <w:sz w:val="28"/>
          <w:szCs w:val="28"/>
          <w:vertAlign w:val="superscript"/>
          <w:lang w:val="ru-RU"/>
        </w:rPr>
        <w:t>2</w:t>
      </w:r>
      <w:r w:rsidRPr="0084214B">
        <w:rPr>
          <w:rStyle w:val="a4"/>
          <w:sz w:val="28"/>
          <w:szCs w:val="28"/>
          <w:lang w:val="ru-RU"/>
        </w:rPr>
        <w:t xml:space="preserve">, </w:t>
      </w:r>
      <w:r w:rsidRPr="0084214B">
        <w:rPr>
          <w:sz w:val="28"/>
          <w:szCs w:val="28"/>
        </w:rPr>
        <w:t xml:space="preserve">а </w:t>
      </w:r>
      <w:r w:rsidRPr="0084214B">
        <w:rPr>
          <w:rStyle w:val="a4"/>
          <w:sz w:val="28"/>
          <w:szCs w:val="28"/>
        </w:rPr>
        <w:t>n</w:t>
      </w:r>
      <w:r w:rsidRPr="0084214B">
        <w:rPr>
          <w:rStyle w:val="a4"/>
          <w:sz w:val="28"/>
          <w:szCs w:val="28"/>
          <w:vertAlign w:val="subscript"/>
        </w:rPr>
        <w:t>t</w:t>
      </w:r>
      <w:r w:rsidRPr="0084214B">
        <w:rPr>
          <w:rStyle w:val="a4"/>
          <w:sz w:val="28"/>
          <w:szCs w:val="28"/>
          <w:vertAlign w:val="subscript"/>
          <w:lang w:val="ru-RU"/>
        </w:rPr>
        <w:t xml:space="preserve"> </w:t>
      </w:r>
      <w:r w:rsidRPr="0084214B">
        <w:rPr>
          <w:sz w:val="28"/>
          <w:szCs w:val="28"/>
        </w:rPr>
        <w:t xml:space="preserve">достаточно велико, тогда </w:t>
      </w:r>
      <m:oMath>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t</m:t>
            </m:r>
          </m:sub>
        </m:sSub>
        <m:r>
          <m:rPr>
            <m:sty m:val="p"/>
          </m:rPr>
          <w:rPr>
            <w:rStyle w:val="apple-style-span"/>
            <w:rFonts w:ascii="Cambria Math"/>
            <w:sz w:val="28"/>
            <w:szCs w:val="28"/>
          </w:rPr>
          <m:t>|</m:t>
        </m:r>
      </m:oMath>
      <w:r w:rsidRPr="0084214B">
        <w:rPr>
          <w:rStyle w:val="a4"/>
          <w:sz w:val="28"/>
          <w:szCs w:val="28"/>
        </w:rPr>
        <w:t>n</w:t>
      </w:r>
      <w:r w:rsidRPr="0084214B">
        <w:rPr>
          <w:rStyle w:val="a4"/>
          <w:sz w:val="28"/>
          <w:szCs w:val="28"/>
          <w:vertAlign w:val="subscript"/>
        </w:rPr>
        <w:t>t</w:t>
      </w:r>
      <w:r w:rsidRPr="0084214B">
        <w:rPr>
          <w:sz w:val="28"/>
          <w:szCs w:val="28"/>
        </w:rPr>
        <w:t xml:space="preserve"> ~ </w:t>
      </w:r>
      <w:r w:rsidRPr="0084214B">
        <w:rPr>
          <w:rStyle w:val="a4"/>
          <w:sz w:val="28"/>
          <w:szCs w:val="28"/>
        </w:rPr>
        <w:t>N</w:t>
      </w:r>
      <w:r w:rsidRPr="0084214B">
        <w:rPr>
          <w:rStyle w:val="a4"/>
          <w:sz w:val="28"/>
          <w:szCs w:val="28"/>
          <w:lang w:val="ru-RU"/>
        </w:rPr>
        <w:t xml:space="preserve"> (0,</w:t>
      </w:r>
      <w:r w:rsidRPr="0084214B">
        <w:rPr>
          <w:rStyle w:val="a4"/>
          <w:sz w:val="28"/>
          <w:szCs w:val="28"/>
        </w:rPr>
        <w:t>ϭ</w:t>
      </w:r>
      <w:r w:rsidRPr="0084214B">
        <w:rPr>
          <w:rStyle w:val="a4"/>
          <w:sz w:val="28"/>
          <w:szCs w:val="28"/>
          <w:vertAlign w:val="superscript"/>
          <w:lang w:val="ru-RU"/>
        </w:rPr>
        <w:t>2</w:t>
      </w:r>
      <w:r w:rsidRPr="0084214B">
        <w:rPr>
          <w:rStyle w:val="a4"/>
          <w:sz w:val="28"/>
          <w:szCs w:val="28"/>
        </w:rPr>
        <w:t>n</w:t>
      </w:r>
      <w:r w:rsidRPr="0084214B">
        <w:rPr>
          <w:rStyle w:val="a4"/>
          <w:sz w:val="28"/>
          <w:szCs w:val="28"/>
          <w:vertAlign w:val="subscript"/>
        </w:rPr>
        <w:t>t</w:t>
      </w:r>
      <w:r w:rsidRPr="0084214B">
        <w:rPr>
          <w:rStyle w:val="a4"/>
          <w:sz w:val="28"/>
          <w:szCs w:val="28"/>
          <w:lang w:val="ru-RU"/>
        </w:rPr>
        <w:t xml:space="preserve">). </w:t>
      </w:r>
      <w:r w:rsidRPr="0084214B">
        <w:rPr>
          <w:sz w:val="28"/>
          <w:szCs w:val="28"/>
        </w:rPr>
        <w:t xml:space="preserve">Нормальное распределение следует из центральной предельной теоремы (ЦПТ). Как отмечает Осборн (1959), изменение в </w:t>
      </w:r>
      <w:r w:rsidRPr="0084214B">
        <w:rPr>
          <w:rStyle w:val="a4"/>
          <w:sz w:val="28"/>
          <w:szCs w:val="28"/>
        </w:rPr>
        <w:t>n</w:t>
      </w:r>
      <w:r w:rsidRPr="0084214B">
        <w:rPr>
          <w:rStyle w:val="a4"/>
          <w:sz w:val="28"/>
          <w:szCs w:val="28"/>
          <w:vertAlign w:val="subscript"/>
        </w:rPr>
        <w:t>t</w:t>
      </w:r>
      <w:r w:rsidRPr="0084214B">
        <w:rPr>
          <w:rStyle w:val="a4"/>
          <w:sz w:val="28"/>
          <w:szCs w:val="28"/>
          <w:vertAlign w:val="subscript"/>
          <w:lang w:val="ru-RU"/>
        </w:rPr>
        <w:t xml:space="preserve"> </w:t>
      </w:r>
      <w:r w:rsidRPr="0084214B">
        <w:rPr>
          <w:sz w:val="28"/>
          <w:szCs w:val="28"/>
        </w:rPr>
        <w:t xml:space="preserve">с течением времени приведет к отклонению от нормального распределения в безусловном распределении, даже если ЦПТ применима. </w:t>
      </w:r>
    </w:p>
    <w:p w:rsidR="0084214B" w:rsidRPr="0084214B" w:rsidRDefault="0084214B" w:rsidP="0084214B">
      <w:pPr>
        <w:pStyle w:val="1"/>
        <w:shd w:val="clear" w:color="auto" w:fill="auto"/>
        <w:spacing w:before="0" w:after="0" w:line="240" w:lineRule="auto"/>
        <w:ind w:left="23" w:right="23" w:firstLine="567"/>
        <w:rPr>
          <w:sz w:val="28"/>
          <w:szCs w:val="28"/>
        </w:rPr>
      </w:pPr>
      <w:r w:rsidRPr="0084214B">
        <w:rPr>
          <w:sz w:val="28"/>
          <w:szCs w:val="28"/>
        </w:rPr>
        <w:t xml:space="preserve">   Можно объяснить общую авторегрессивную условную гетероскедастичность как проявление зависимости от времени в показателе изменения внутридневных равновесных доходов. Для уточнения доказательства предположим, что ежедневное количество поступлений информации является автокоррелированным, что можно объяснить следующим выражением:</w:t>
      </w:r>
    </w:p>
    <w:p w:rsidR="0084214B" w:rsidRPr="0084214B" w:rsidRDefault="0084214B" w:rsidP="0084214B">
      <w:pPr>
        <w:pStyle w:val="1"/>
        <w:shd w:val="clear" w:color="auto" w:fill="auto"/>
        <w:spacing w:before="0" w:after="0" w:line="240" w:lineRule="auto"/>
        <w:ind w:left="23" w:right="23" w:firstLine="567"/>
        <w:rPr>
          <w:sz w:val="28"/>
          <w:szCs w:val="28"/>
        </w:rPr>
      </w:pPr>
    </w:p>
    <w:p w:rsidR="0084214B" w:rsidRPr="0084214B" w:rsidRDefault="0084214B" w:rsidP="0084214B">
      <w:pPr>
        <w:pStyle w:val="1"/>
        <w:shd w:val="clear" w:color="auto" w:fill="auto"/>
        <w:tabs>
          <w:tab w:val="right" w:pos="7139"/>
        </w:tabs>
        <w:spacing w:before="0" w:after="0" w:line="240" w:lineRule="auto"/>
        <w:ind w:left="2580" w:firstLine="567"/>
        <w:rPr>
          <w:sz w:val="28"/>
          <w:szCs w:val="28"/>
        </w:rPr>
      </w:pPr>
      <w:r w:rsidRPr="0084214B">
        <w:rPr>
          <w:rStyle w:val="a4"/>
          <w:sz w:val="28"/>
          <w:szCs w:val="28"/>
        </w:rPr>
        <w:t>n</w:t>
      </w:r>
      <w:r w:rsidRPr="0084214B">
        <w:rPr>
          <w:rStyle w:val="a4"/>
          <w:sz w:val="28"/>
          <w:szCs w:val="28"/>
          <w:vertAlign w:val="subscript"/>
        </w:rPr>
        <w:t>t</w:t>
      </w:r>
      <w:r w:rsidRPr="0084214B">
        <w:rPr>
          <w:rStyle w:val="a4"/>
          <w:sz w:val="28"/>
          <w:szCs w:val="28"/>
          <w:lang w:val="ru-RU"/>
        </w:rPr>
        <w:t xml:space="preserve"> = </w:t>
      </w:r>
      <w:r w:rsidRPr="0084214B">
        <w:rPr>
          <w:rStyle w:val="a4"/>
          <w:sz w:val="28"/>
          <w:szCs w:val="28"/>
        </w:rPr>
        <w:t>k</w:t>
      </w:r>
      <w:r w:rsidRPr="0084214B">
        <w:rPr>
          <w:sz w:val="28"/>
          <w:szCs w:val="28"/>
        </w:rPr>
        <w:t xml:space="preserve"> + </w:t>
      </w:r>
      <w:r w:rsidRPr="0084214B">
        <w:rPr>
          <w:rStyle w:val="a4"/>
          <w:sz w:val="28"/>
          <w:szCs w:val="28"/>
        </w:rPr>
        <w:t>b</w:t>
      </w:r>
      <w:r w:rsidRPr="0084214B">
        <w:rPr>
          <w:rStyle w:val="a4"/>
          <w:sz w:val="28"/>
          <w:szCs w:val="28"/>
          <w:lang w:val="ru-RU"/>
        </w:rPr>
        <w:t>(</w:t>
      </w:r>
      <w:r w:rsidRPr="0084214B">
        <w:rPr>
          <w:rStyle w:val="a4"/>
          <w:sz w:val="28"/>
          <w:szCs w:val="28"/>
        </w:rPr>
        <w:t>L</w:t>
      </w:r>
      <w:r w:rsidRPr="0084214B">
        <w:rPr>
          <w:rStyle w:val="a4"/>
          <w:sz w:val="28"/>
          <w:szCs w:val="28"/>
          <w:lang w:val="ru-RU"/>
        </w:rPr>
        <w:t>)</w:t>
      </w:r>
      <w:r w:rsidRPr="0084214B">
        <w:rPr>
          <w:rStyle w:val="a4"/>
          <w:sz w:val="28"/>
          <w:szCs w:val="28"/>
        </w:rPr>
        <w:t>n</w:t>
      </w:r>
      <w:r w:rsidRPr="0084214B">
        <w:rPr>
          <w:rStyle w:val="a4"/>
          <w:sz w:val="28"/>
          <w:szCs w:val="28"/>
          <w:vertAlign w:val="subscript"/>
        </w:rPr>
        <w:t>t</w:t>
      </w:r>
      <w:r w:rsidRPr="0084214B">
        <w:rPr>
          <w:rStyle w:val="a4"/>
          <w:sz w:val="28"/>
          <w:szCs w:val="28"/>
          <w:vertAlign w:val="subscript"/>
          <w:lang w:val="ru-RU"/>
        </w:rPr>
        <w:t>-1</w:t>
      </w:r>
      <w:r w:rsidRPr="0084214B">
        <w:rPr>
          <w:sz w:val="28"/>
          <w:szCs w:val="28"/>
        </w:rPr>
        <w:t xml:space="preserve"> + </w:t>
      </w:r>
      <w:r w:rsidRPr="0084214B">
        <w:rPr>
          <w:rStyle w:val="a4"/>
          <w:sz w:val="28"/>
          <w:szCs w:val="28"/>
        </w:rPr>
        <w:t>u</w:t>
      </w:r>
      <w:r w:rsidRPr="0084214B">
        <w:rPr>
          <w:sz w:val="28"/>
          <w:szCs w:val="28"/>
          <w:vertAlign w:val="subscript"/>
          <w:lang w:val="en-US"/>
        </w:rPr>
        <w:t>t</w:t>
      </w:r>
      <w:r w:rsidRPr="0084214B">
        <w:rPr>
          <w:sz w:val="28"/>
          <w:szCs w:val="28"/>
        </w:rPr>
        <w:t>,             (5)</w:t>
      </w:r>
    </w:p>
    <w:p w:rsidR="0084214B" w:rsidRPr="0084214B" w:rsidRDefault="0084214B" w:rsidP="0084214B">
      <w:pPr>
        <w:pStyle w:val="1"/>
        <w:shd w:val="clear" w:color="auto" w:fill="auto"/>
        <w:tabs>
          <w:tab w:val="right" w:pos="7139"/>
        </w:tabs>
        <w:spacing w:before="0" w:after="0" w:line="240" w:lineRule="auto"/>
        <w:ind w:left="2580" w:firstLine="567"/>
        <w:rPr>
          <w:sz w:val="28"/>
          <w:szCs w:val="28"/>
        </w:rPr>
      </w:pPr>
    </w:p>
    <w:p w:rsidR="0084214B" w:rsidRPr="0084214B" w:rsidRDefault="0084214B" w:rsidP="0084214B">
      <w:pPr>
        <w:pStyle w:val="1"/>
        <w:shd w:val="clear" w:color="auto" w:fill="auto"/>
        <w:spacing w:before="0" w:after="0" w:line="240" w:lineRule="auto"/>
        <w:ind w:left="23" w:right="23" w:firstLine="567"/>
        <w:rPr>
          <w:sz w:val="28"/>
          <w:szCs w:val="28"/>
        </w:rPr>
      </w:pPr>
      <w:r w:rsidRPr="0084214B">
        <w:rPr>
          <w:sz w:val="28"/>
          <w:szCs w:val="28"/>
        </w:rPr>
        <w:t xml:space="preserve">где </w:t>
      </w:r>
      <w:r w:rsidRPr="0084214B">
        <w:rPr>
          <w:rStyle w:val="a4"/>
          <w:sz w:val="28"/>
          <w:szCs w:val="28"/>
        </w:rPr>
        <w:t>k</w:t>
      </w:r>
      <w:r w:rsidRPr="0084214B">
        <w:rPr>
          <w:rStyle w:val="a4"/>
          <w:sz w:val="28"/>
          <w:szCs w:val="28"/>
          <w:lang w:val="ru-RU"/>
        </w:rPr>
        <w:t xml:space="preserve"> - </w:t>
      </w:r>
      <w:r w:rsidRPr="0084214B">
        <w:rPr>
          <w:rStyle w:val="a4"/>
          <w:i w:val="0"/>
          <w:sz w:val="28"/>
          <w:szCs w:val="28"/>
          <w:lang w:val="ru-RU"/>
        </w:rPr>
        <w:t>константа</w:t>
      </w:r>
      <w:r w:rsidRPr="0084214B">
        <w:rPr>
          <w:sz w:val="28"/>
          <w:szCs w:val="28"/>
        </w:rPr>
        <w:t xml:space="preserve">, </w:t>
      </w:r>
      <w:r w:rsidRPr="0084214B">
        <w:rPr>
          <w:rStyle w:val="a4"/>
          <w:sz w:val="28"/>
          <w:szCs w:val="28"/>
        </w:rPr>
        <w:t>b</w:t>
      </w:r>
      <w:r w:rsidRPr="0084214B">
        <w:rPr>
          <w:rStyle w:val="a4"/>
          <w:sz w:val="28"/>
          <w:szCs w:val="28"/>
          <w:lang w:val="ru-RU"/>
        </w:rPr>
        <w:t>(</w:t>
      </w:r>
      <w:r w:rsidRPr="0084214B">
        <w:rPr>
          <w:rStyle w:val="a4"/>
          <w:sz w:val="28"/>
          <w:szCs w:val="28"/>
        </w:rPr>
        <w:t>L</w:t>
      </w:r>
      <w:r w:rsidRPr="0084214B">
        <w:rPr>
          <w:rStyle w:val="a4"/>
          <w:sz w:val="28"/>
          <w:szCs w:val="28"/>
          <w:lang w:val="ru-RU"/>
        </w:rPr>
        <w:t>)</w:t>
      </w:r>
      <w:r w:rsidRPr="0084214B">
        <w:rPr>
          <w:sz w:val="28"/>
          <w:szCs w:val="28"/>
        </w:rPr>
        <w:t xml:space="preserve">- лаговый многочлен порядка </w:t>
      </w:r>
      <w:r w:rsidRPr="0084214B">
        <w:rPr>
          <w:rStyle w:val="a4"/>
          <w:sz w:val="28"/>
          <w:szCs w:val="28"/>
        </w:rPr>
        <w:t>q</w:t>
      </w:r>
      <w:r w:rsidRPr="0084214B">
        <w:rPr>
          <w:sz w:val="28"/>
          <w:szCs w:val="28"/>
        </w:rPr>
        <w:t xml:space="preserve">, и </w:t>
      </w:r>
      <w:r w:rsidRPr="0084214B">
        <w:rPr>
          <w:rStyle w:val="a4"/>
          <w:sz w:val="28"/>
          <w:szCs w:val="28"/>
        </w:rPr>
        <w:t>u</w:t>
      </w:r>
      <w:r w:rsidRPr="0084214B">
        <w:rPr>
          <w:rStyle w:val="a4"/>
          <w:sz w:val="28"/>
          <w:szCs w:val="28"/>
          <w:vertAlign w:val="subscript"/>
        </w:rPr>
        <w:t>t</w:t>
      </w:r>
      <w:r w:rsidRPr="0084214B">
        <w:rPr>
          <w:sz w:val="28"/>
          <w:szCs w:val="28"/>
        </w:rPr>
        <w:t xml:space="preserve">– белый шум. Изменения смешивающейся переменной сохраняются в соответствии с авторегрессивной структурой </w:t>
      </w:r>
      <w:r w:rsidRPr="0084214B">
        <w:rPr>
          <w:rStyle w:val="a4"/>
          <w:sz w:val="28"/>
          <w:szCs w:val="28"/>
        </w:rPr>
        <w:t>b</w:t>
      </w:r>
      <w:r w:rsidRPr="0084214B">
        <w:rPr>
          <w:rStyle w:val="a4"/>
          <w:sz w:val="28"/>
          <w:szCs w:val="28"/>
          <w:lang w:val="ru-RU"/>
        </w:rPr>
        <w:t>(</w:t>
      </w:r>
      <w:r w:rsidRPr="0084214B">
        <w:rPr>
          <w:rStyle w:val="a4"/>
          <w:sz w:val="28"/>
          <w:szCs w:val="28"/>
        </w:rPr>
        <w:t>L</w:t>
      </w:r>
      <w:r w:rsidRPr="0084214B">
        <w:rPr>
          <w:rStyle w:val="a4"/>
          <w:sz w:val="28"/>
          <w:szCs w:val="28"/>
          <w:lang w:val="ru-RU"/>
        </w:rPr>
        <w:t xml:space="preserve">). </w:t>
      </w:r>
      <w:r w:rsidRPr="0084214B">
        <w:rPr>
          <w:sz w:val="28"/>
          <w:szCs w:val="28"/>
        </w:rPr>
        <w:t xml:space="preserve">Определим </w:t>
      </w:r>
      <m:oMath>
        <m:r>
          <w:rPr>
            <w:rFonts w:ascii="Cambria Math" w:hAnsi="Cambria Math"/>
            <w:sz w:val="28"/>
            <w:szCs w:val="28"/>
          </w:rPr>
          <m:t>Ω</m:t>
        </m:r>
      </m:oMath>
      <w:r w:rsidRPr="0084214B">
        <w:rPr>
          <w:rStyle w:val="a4"/>
          <w:sz w:val="28"/>
          <w:szCs w:val="28"/>
          <w:vertAlign w:val="subscript"/>
        </w:rPr>
        <w:t>t</w:t>
      </w:r>
      <w:r w:rsidRPr="0084214B">
        <w:rPr>
          <w:sz w:val="28"/>
          <w:szCs w:val="28"/>
        </w:rPr>
        <w:t xml:space="preserve"> = </w:t>
      </w:r>
      <w:r w:rsidRPr="0084214B">
        <w:rPr>
          <w:rStyle w:val="1pt"/>
          <w:sz w:val="28"/>
          <w:szCs w:val="28"/>
        </w:rPr>
        <w:t>E</w:t>
      </w:r>
      <w:r w:rsidRPr="0084214B">
        <w:rPr>
          <w:rStyle w:val="1pt"/>
          <w:sz w:val="28"/>
          <w:szCs w:val="28"/>
          <w:lang w:val="ru-RU"/>
        </w:rPr>
        <w:t>(</w:t>
      </w:r>
      <m:oMath>
        <m:sSubSup>
          <m:sSubSupPr>
            <m:ctrlPr>
              <w:rPr>
                <w:rFonts w:ascii="Cambria Math" w:hAnsi="Cambria Math"/>
                <w:i/>
                <w:color w:val="000000"/>
                <w:sz w:val="28"/>
                <w:szCs w:val="28"/>
                <w:lang w:val="en-US"/>
              </w:rPr>
            </m:ctrlPr>
          </m:sSubSupPr>
          <m:e>
            <m:r>
              <w:rPr>
                <w:rFonts w:ascii="Cambria Math" w:hAnsi="Cambria Math"/>
                <w:sz w:val="28"/>
                <w:szCs w:val="28"/>
              </w:rPr>
              <m:t>ε</m:t>
            </m:r>
          </m:e>
          <m:sub>
            <m:r>
              <w:rPr>
                <w:rFonts w:ascii="Cambria Math" w:hAnsi="Cambria Math"/>
                <w:sz w:val="28"/>
                <w:szCs w:val="28"/>
              </w:rPr>
              <m:t>t</m:t>
            </m:r>
          </m:sub>
          <m:sup>
            <m:r>
              <w:rPr>
                <w:rFonts w:ascii="Cambria Math"/>
                <w:sz w:val="28"/>
                <w:szCs w:val="28"/>
              </w:rPr>
              <m:t>2</m:t>
            </m:r>
          </m:sup>
        </m:sSubSup>
        <m:r>
          <m:rPr>
            <m:sty m:val="p"/>
          </m:rPr>
          <w:rPr>
            <w:rStyle w:val="apple-style-span"/>
            <w:rFonts w:ascii="Cambria Math"/>
            <w:sz w:val="28"/>
            <w:szCs w:val="28"/>
          </w:rPr>
          <m:t>|</m:t>
        </m:r>
      </m:oMath>
      <w:r w:rsidRPr="0084214B">
        <w:rPr>
          <w:rStyle w:val="a4"/>
          <w:sz w:val="28"/>
          <w:szCs w:val="28"/>
        </w:rPr>
        <w:t>n</w:t>
      </w:r>
      <w:r w:rsidRPr="0084214B">
        <w:rPr>
          <w:rStyle w:val="a4"/>
          <w:sz w:val="28"/>
          <w:szCs w:val="28"/>
          <w:vertAlign w:val="subscript"/>
        </w:rPr>
        <w:t>t</w:t>
      </w:r>
      <w:r w:rsidRPr="0084214B">
        <w:rPr>
          <w:rStyle w:val="a4"/>
          <w:sz w:val="28"/>
          <w:szCs w:val="28"/>
          <w:lang w:val="ru-RU"/>
        </w:rPr>
        <w:t xml:space="preserve">). </w:t>
      </w:r>
      <w:r w:rsidRPr="0084214B">
        <w:rPr>
          <w:sz w:val="28"/>
          <w:szCs w:val="28"/>
        </w:rPr>
        <w:t xml:space="preserve">Как было отмечено выше, если смешанная модель верна, то </w:t>
      </w:r>
      <m:oMath>
        <m:r>
          <w:rPr>
            <w:rFonts w:ascii="Cambria Math" w:hAnsi="Cambria Math"/>
            <w:sz w:val="28"/>
            <w:szCs w:val="28"/>
          </w:rPr>
          <m:t>Ω</m:t>
        </m:r>
      </m:oMath>
      <w:r w:rsidRPr="0084214B">
        <w:rPr>
          <w:rStyle w:val="a4"/>
          <w:sz w:val="28"/>
          <w:szCs w:val="28"/>
          <w:vertAlign w:val="subscript"/>
        </w:rPr>
        <w:t>t</w:t>
      </w:r>
      <w:r w:rsidRPr="0084214B">
        <w:rPr>
          <w:sz w:val="28"/>
          <w:szCs w:val="28"/>
        </w:rPr>
        <w:t xml:space="preserve"> = ϭ</w:t>
      </w:r>
      <w:r w:rsidRPr="0084214B">
        <w:rPr>
          <w:rStyle w:val="a4"/>
          <w:sz w:val="28"/>
          <w:szCs w:val="28"/>
          <w:vertAlign w:val="superscript"/>
          <w:lang w:val="ru-RU"/>
        </w:rPr>
        <w:t>2</w:t>
      </w:r>
      <w:r w:rsidRPr="0084214B">
        <w:rPr>
          <w:rStyle w:val="a4"/>
          <w:sz w:val="28"/>
          <w:szCs w:val="28"/>
        </w:rPr>
        <w:t>n</w:t>
      </w:r>
      <w:r w:rsidRPr="0084214B">
        <w:rPr>
          <w:sz w:val="28"/>
          <w:szCs w:val="28"/>
          <w:vertAlign w:val="subscript"/>
          <w:lang w:val="en-US"/>
        </w:rPr>
        <w:t>t</w:t>
      </w:r>
      <w:r w:rsidRPr="0084214B">
        <w:rPr>
          <w:sz w:val="28"/>
          <w:szCs w:val="28"/>
        </w:rPr>
        <w:t>. Замена представления со скользящим средним (5) в этом выражении для дисперсии дает следующее:</w:t>
      </w:r>
    </w:p>
    <w:p w:rsidR="0084214B" w:rsidRPr="0084214B" w:rsidRDefault="0084214B" w:rsidP="0084214B">
      <w:pPr>
        <w:pStyle w:val="1"/>
        <w:shd w:val="clear" w:color="auto" w:fill="auto"/>
        <w:spacing w:before="0" w:after="0" w:line="240" w:lineRule="auto"/>
        <w:ind w:right="20" w:firstLine="567"/>
        <w:jc w:val="center"/>
        <w:rPr>
          <w:sz w:val="28"/>
          <w:szCs w:val="28"/>
        </w:rPr>
      </w:pPr>
    </w:p>
    <w:p w:rsidR="0084214B" w:rsidRPr="0084214B" w:rsidRDefault="0084214B" w:rsidP="0084214B">
      <w:pPr>
        <w:pStyle w:val="1"/>
        <w:shd w:val="clear" w:color="auto" w:fill="auto"/>
        <w:spacing w:before="0" w:after="0" w:line="240" w:lineRule="auto"/>
        <w:ind w:right="20" w:firstLine="567"/>
        <w:jc w:val="left"/>
        <w:rPr>
          <w:sz w:val="28"/>
          <w:szCs w:val="28"/>
          <w:lang w:val="en-US"/>
        </w:rPr>
      </w:pPr>
      <w:r w:rsidRPr="0084214B">
        <w:rPr>
          <w:sz w:val="28"/>
          <w:szCs w:val="28"/>
        </w:rPr>
        <w:lastRenderedPageBreak/>
        <w:t xml:space="preserve">                                         </w:t>
      </w:r>
      <m:oMath>
        <m:r>
          <w:rPr>
            <w:rFonts w:ascii="Cambria Math" w:hAnsi="Cambria Math"/>
            <w:sz w:val="28"/>
            <w:szCs w:val="28"/>
          </w:rPr>
          <m:t>Ω</m:t>
        </m:r>
      </m:oMath>
      <w:r w:rsidRPr="0084214B">
        <w:rPr>
          <w:rStyle w:val="a4"/>
          <w:sz w:val="28"/>
          <w:szCs w:val="28"/>
          <w:vertAlign w:val="subscript"/>
        </w:rPr>
        <w:t>t</w:t>
      </w:r>
      <w:r w:rsidRPr="0084214B">
        <w:rPr>
          <w:sz w:val="28"/>
          <w:szCs w:val="28"/>
          <w:lang w:val="en-US"/>
        </w:rPr>
        <w:t xml:space="preserve"> = </w:t>
      </w:r>
      <w:r w:rsidRPr="0084214B">
        <w:rPr>
          <w:i/>
          <w:sz w:val="28"/>
          <w:szCs w:val="28"/>
          <w:lang w:val="en-US"/>
        </w:rPr>
        <w:t>k</w:t>
      </w:r>
      <w:r w:rsidRPr="0084214B">
        <w:rPr>
          <w:sz w:val="28"/>
          <w:szCs w:val="28"/>
        </w:rPr>
        <w:t>ϭ</w:t>
      </w:r>
      <w:r w:rsidRPr="0084214B">
        <w:rPr>
          <w:rStyle w:val="a4"/>
          <w:sz w:val="28"/>
          <w:szCs w:val="28"/>
          <w:vertAlign w:val="superscript"/>
        </w:rPr>
        <w:t>2</w:t>
      </w:r>
      <w:r w:rsidRPr="0084214B">
        <w:rPr>
          <w:rStyle w:val="a4"/>
          <w:sz w:val="28"/>
          <w:szCs w:val="28"/>
        </w:rPr>
        <w:t>+b(L)</w:t>
      </w:r>
      <m:oMath>
        <m:r>
          <w:rPr>
            <w:rFonts w:ascii="Cambria Math" w:hAnsi="Cambria Math"/>
            <w:sz w:val="28"/>
            <w:szCs w:val="28"/>
          </w:rPr>
          <m:t>Ω</m:t>
        </m:r>
      </m:oMath>
      <w:r w:rsidRPr="0084214B">
        <w:rPr>
          <w:rStyle w:val="a4"/>
          <w:sz w:val="28"/>
          <w:szCs w:val="28"/>
          <w:vertAlign w:val="subscript"/>
        </w:rPr>
        <w:t>t-1</w:t>
      </w:r>
      <w:r w:rsidRPr="0084214B">
        <w:rPr>
          <w:rStyle w:val="a4"/>
          <w:sz w:val="28"/>
          <w:szCs w:val="28"/>
        </w:rPr>
        <w:t>+ u</w:t>
      </w:r>
      <w:r w:rsidRPr="0084214B">
        <w:rPr>
          <w:sz w:val="28"/>
          <w:szCs w:val="28"/>
          <w:vertAlign w:val="subscript"/>
          <w:lang w:val="en-US"/>
        </w:rPr>
        <w:t xml:space="preserve">t                          </w:t>
      </w:r>
      <w:r w:rsidRPr="0084214B">
        <w:rPr>
          <w:sz w:val="28"/>
          <w:szCs w:val="28"/>
          <w:lang w:val="en-US"/>
        </w:rPr>
        <w:t>(6)</w:t>
      </w:r>
    </w:p>
    <w:p w:rsidR="0084214B" w:rsidRPr="0084214B" w:rsidRDefault="0084214B" w:rsidP="0084214B">
      <w:pPr>
        <w:pStyle w:val="1"/>
        <w:shd w:val="clear" w:color="auto" w:fill="auto"/>
        <w:spacing w:before="0" w:after="0" w:line="240" w:lineRule="auto"/>
        <w:ind w:left="20" w:right="20" w:firstLine="567"/>
        <w:rPr>
          <w:sz w:val="28"/>
          <w:szCs w:val="28"/>
          <w:lang w:val="en-US"/>
        </w:rPr>
      </w:pPr>
    </w:p>
    <w:p w:rsidR="0084214B" w:rsidRPr="0084214B" w:rsidRDefault="0084214B" w:rsidP="0084214B">
      <w:pPr>
        <w:pStyle w:val="1"/>
        <w:spacing w:before="0" w:after="0" w:line="240" w:lineRule="auto"/>
        <w:ind w:left="23" w:right="23" w:firstLine="567"/>
        <w:rPr>
          <w:sz w:val="28"/>
          <w:szCs w:val="28"/>
        </w:rPr>
      </w:pPr>
      <w:r w:rsidRPr="0084214B">
        <w:rPr>
          <w:sz w:val="28"/>
          <w:szCs w:val="28"/>
        </w:rPr>
        <w:t>Уравнение (6) представляет тип устойчивости в условной дисперсии, который может быть отобран посредством оценки модели общей авторегрессивной условной гетероскедастичности (</w:t>
      </w:r>
      <w:r w:rsidRPr="0084214B">
        <w:rPr>
          <w:sz w:val="28"/>
          <w:szCs w:val="28"/>
          <w:lang w:val="en-US"/>
        </w:rPr>
        <w:t>GARCH</w:t>
      </w:r>
      <w:r w:rsidRPr="0084214B">
        <w:rPr>
          <w:sz w:val="28"/>
          <w:szCs w:val="28"/>
        </w:rPr>
        <w:t xml:space="preserve">). В частности, изменения в процессе информации приводят к импульсу квадратов остатков ежедневных доходов. </w:t>
      </w:r>
    </w:p>
    <w:p w:rsidR="0084214B" w:rsidRPr="0084214B" w:rsidRDefault="0084214B" w:rsidP="0084214B">
      <w:pPr>
        <w:pStyle w:val="1"/>
        <w:spacing w:before="0" w:after="0" w:line="240" w:lineRule="auto"/>
        <w:ind w:left="23" w:right="23" w:firstLine="567"/>
        <w:rPr>
          <w:sz w:val="28"/>
          <w:szCs w:val="28"/>
        </w:rPr>
      </w:pPr>
      <w:r w:rsidRPr="0084214B">
        <w:rPr>
          <w:sz w:val="28"/>
          <w:szCs w:val="28"/>
        </w:rPr>
        <w:t xml:space="preserve">В фокусе внимания наших эмпирических исследований – дисперсия доходов, обусловленная данными о смешивающейся переменной. Так как </w:t>
      </w:r>
      <w:r w:rsidRPr="0084214B">
        <w:rPr>
          <w:i/>
          <w:iCs/>
          <w:sz w:val="28"/>
          <w:szCs w:val="28"/>
          <w:lang w:val="en-US"/>
        </w:rPr>
        <w:t>n</w:t>
      </w:r>
      <w:r w:rsidRPr="0084214B">
        <w:rPr>
          <w:i/>
          <w:iCs/>
          <w:sz w:val="28"/>
          <w:szCs w:val="28"/>
          <w:vertAlign w:val="subscript"/>
          <w:lang w:val="en-US"/>
        </w:rPr>
        <w:t>t</w:t>
      </w:r>
      <w:r w:rsidRPr="0084214B">
        <w:rPr>
          <w:sz w:val="28"/>
          <w:szCs w:val="28"/>
        </w:rPr>
        <w:t xml:space="preserve"> обычно не наблюдается, необходим эрзац. Мы выбираем ежедневный объем торговых операций в качестве измерения количества ежедневной информации, поступающей на рынок. Таухен и Питтс (1983) моделируют объем и изменение цены как взаимную (случайную) функцию потока информации. Если эта спецификация верна, то наша оценка будет подвержена смещению неквантованной спецификации. Тем не менее, использование объема в качестве смешивающейся переменной не противоречит модели последовательной информации Копленда (1976) и других и комбинации Эппса и Эппса (1976). В общем, несмотря на неточную роль объема в финансовых исследованиях (Росс 1987), есть основания полагать, что объем содержит информацию о неравновесии динамики рынка активов. </w:t>
      </w:r>
    </w:p>
    <w:p w:rsidR="0084214B" w:rsidRPr="0084214B" w:rsidRDefault="0084214B" w:rsidP="0084214B">
      <w:pPr>
        <w:pStyle w:val="1"/>
        <w:spacing w:before="0" w:after="0" w:line="240" w:lineRule="auto"/>
        <w:ind w:left="23" w:right="23" w:firstLine="567"/>
        <w:rPr>
          <w:sz w:val="28"/>
          <w:szCs w:val="28"/>
        </w:rPr>
      </w:pPr>
      <w:r w:rsidRPr="0084214B">
        <w:rPr>
          <w:sz w:val="28"/>
          <w:szCs w:val="28"/>
        </w:rPr>
        <w:t>Модель, которая должна получить оценку для каждого вида ценных бумаг в образце, приведена в уравнении (1) и в следующей обобщенной спецификации дисперсии:</w:t>
      </w:r>
    </w:p>
    <w:p w:rsidR="0084214B" w:rsidRPr="0084214B" w:rsidRDefault="0084214B" w:rsidP="0084214B">
      <w:pPr>
        <w:pStyle w:val="1"/>
        <w:shd w:val="clear" w:color="auto" w:fill="auto"/>
        <w:spacing w:before="0" w:after="0" w:line="240" w:lineRule="auto"/>
        <w:ind w:left="20" w:right="20" w:firstLine="567"/>
        <w:rPr>
          <w:sz w:val="28"/>
          <w:szCs w:val="28"/>
        </w:rPr>
      </w:pPr>
    </w:p>
    <w:p w:rsidR="0084214B" w:rsidRPr="0084214B" w:rsidRDefault="008B45D0" w:rsidP="0084214B">
      <w:pPr>
        <w:pStyle w:val="1"/>
        <w:shd w:val="clear" w:color="auto" w:fill="auto"/>
        <w:spacing w:before="0" w:after="0" w:line="240" w:lineRule="auto"/>
        <w:ind w:left="20" w:right="20" w:firstLine="567"/>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t</m:t>
              </m:r>
            </m:sub>
          </m:sSub>
          <m:r>
            <m:rPr>
              <m:sty m:val="p"/>
            </m:rPr>
            <w:rPr>
              <w:rStyle w:val="apple-style-span"/>
              <w:rFonts w:ascii="Cambria Math"/>
              <w:sz w:val="28"/>
              <w:szCs w:val="28"/>
            </w:rPr>
            <m:t>|</m:t>
          </m:r>
          <m:d>
            <m:dPr>
              <m:ctrlPr>
                <w:rPr>
                  <w:rFonts w:ascii="Cambria Math" w:hAnsi="Cambria Math"/>
                  <w:i/>
                  <w:sz w:val="28"/>
                  <w:szCs w:val="28"/>
                </w:rPr>
              </m:ctrlPr>
            </m:dPr>
            <m:e>
              <m:sSub>
                <m:sSubPr>
                  <m:ctrlPr>
                    <w:rPr>
                      <w:rFonts w:ascii="Cambria Math" w:hAnsi="Cambria Math"/>
                      <w:i/>
                      <w:color w:val="000000"/>
                      <w:sz w:val="28"/>
                      <w:szCs w:val="28"/>
                      <w:lang w:val="en-US"/>
                    </w:rPr>
                  </m:ctrlPr>
                </m:sSubPr>
                <m:e>
                  <m:r>
                    <w:rPr>
                      <w:rFonts w:ascii="Cambria Math" w:hAnsi="Cambria Math"/>
                      <w:sz w:val="28"/>
                      <w:szCs w:val="28"/>
                    </w:rPr>
                    <m:t>V</m:t>
                  </m:r>
                </m:e>
                <m:sub>
                  <m:r>
                    <w:rPr>
                      <w:rFonts w:ascii="Cambria Math" w:hAnsi="Cambria Math"/>
                      <w:sz w:val="28"/>
                      <w:szCs w:val="28"/>
                    </w:rPr>
                    <m:t>t</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t</m:t>
                  </m:r>
                  <m:r>
                    <w:rPr>
                      <w:sz w:val="28"/>
                      <w:szCs w:val="28"/>
                    </w:rPr>
                    <m:t>-</m:t>
                  </m:r>
                  <m:r>
                    <w:rPr>
                      <w:rFonts w:ascii="Cambria Math"/>
                      <w:sz w:val="28"/>
                      <w:szCs w:val="28"/>
                    </w:rPr>
                    <m:t>1</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t</m:t>
                  </m:r>
                  <m:r>
                    <w:rPr>
                      <w:sz w:val="28"/>
                      <w:szCs w:val="28"/>
                    </w:rPr>
                    <m:t>-</m:t>
                  </m:r>
                  <m:r>
                    <w:rPr>
                      <w:rFonts w:ascii="Cambria Math"/>
                      <w:sz w:val="28"/>
                      <w:szCs w:val="28"/>
                    </w:rPr>
                    <m:t>2</m:t>
                  </m:r>
                </m:sub>
              </m:sSub>
              <m:r>
                <w:rPr>
                  <w:rFonts w:ascii="Cambria Math"/>
                  <w:sz w:val="28"/>
                  <w:szCs w:val="28"/>
                </w:rPr>
                <m:t>,</m:t>
              </m:r>
              <m:r>
                <w:rPr>
                  <w:sz w:val="28"/>
                  <w:szCs w:val="28"/>
                </w:rPr>
                <m:t>…</m:t>
              </m:r>
            </m:e>
          </m:d>
          <m:r>
            <w:rPr>
              <w:rFonts w:ascii="Cambria Math"/>
              <w:sz w:val="28"/>
              <w:szCs w:val="28"/>
            </w:rPr>
            <m:t>~</m:t>
          </m:r>
          <m:r>
            <w:rPr>
              <w:rFonts w:ascii="Cambria Math" w:hAnsi="Cambria Math"/>
              <w:sz w:val="28"/>
              <w:szCs w:val="28"/>
            </w:rPr>
            <m:t>N</m:t>
          </m:r>
          <m:d>
            <m:dPr>
              <m:ctrlPr>
                <w:rPr>
                  <w:rFonts w:ascii="Cambria Math" w:hAnsi="Cambria Math"/>
                  <w:i/>
                  <w:sz w:val="28"/>
                  <w:szCs w:val="28"/>
                </w:rPr>
              </m:ctrlPr>
            </m:dPr>
            <m:e>
              <m:r>
                <w:rPr>
                  <w:rFonts w:ascii="Cambria Math"/>
                  <w:sz w:val="28"/>
                  <w:szCs w:val="28"/>
                </w:rPr>
                <m:t>0,</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t</m:t>
                  </m:r>
                </m:sub>
              </m:sSub>
            </m:e>
          </m:d>
          <m:r>
            <w:rPr>
              <w:rFonts w:ascii="Cambria Math"/>
              <w:sz w:val="28"/>
              <w:szCs w:val="28"/>
            </w:rPr>
            <m:t xml:space="preserve">         (</m:t>
          </m:r>
          <m:sSup>
            <m:sSupPr>
              <m:ctrlPr>
                <w:rPr>
                  <w:rFonts w:ascii="Cambria Math" w:hAnsi="Cambria Math"/>
                  <w:i/>
                  <w:sz w:val="28"/>
                  <w:szCs w:val="28"/>
                </w:rPr>
              </m:ctrlPr>
            </m:sSupPr>
            <m:e>
              <m:r>
                <w:rPr>
                  <w:rFonts w:ascii="Cambria Math"/>
                  <w:sz w:val="28"/>
                  <w:szCs w:val="28"/>
                </w:rPr>
                <m:t>2</m:t>
              </m:r>
            </m:e>
            <m:sup>
              <m:r>
                <w:rPr>
                  <w:sz w:val="28"/>
                  <w:szCs w:val="28"/>
                </w:rPr>
                <m:t>'</m:t>
              </m:r>
            </m:sup>
          </m:sSup>
          <m:r>
            <w:rPr>
              <w:rFonts w:ascii="Cambria Math"/>
              <w:sz w:val="28"/>
              <w:szCs w:val="28"/>
            </w:rPr>
            <m:t xml:space="preserve">)             </m:t>
          </m:r>
        </m:oMath>
      </m:oMathPara>
    </w:p>
    <w:p w:rsidR="0084214B" w:rsidRPr="0084214B" w:rsidRDefault="008B45D0" w:rsidP="0084214B">
      <w:pPr>
        <w:pStyle w:val="1"/>
        <w:shd w:val="clear" w:color="auto" w:fill="auto"/>
        <w:spacing w:before="0" w:after="0" w:line="240" w:lineRule="auto"/>
        <w:ind w:left="20" w:right="20" w:firstLine="567"/>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t</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sz w:val="28"/>
                  <w:szCs w:val="28"/>
                </w:rPr>
                <m:t>0</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sz w:val="28"/>
                  <w:szCs w:val="28"/>
                </w:rPr>
                <m:t>1</m:t>
              </m:r>
            </m:sub>
          </m:sSub>
          <m:sSub>
            <m:sSubPr>
              <m:ctrlPr>
                <w:rPr>
                  <w:rFonts w:ascii="Cambria Math" w:hAnsi="Cambria Math"/>
                  <w:i/>
                  <w:color w:val="000000"/>
                  <w:sz w:val="28"/>
                  <w:szCs w:val="28"/>
                  <w:lang w:val="en-US"/>
                </w:rPr>
              </m:ctrlPr>
            </m:sSubPr>
            <m:e>
              <m:r>
                <w:rPr>
                  <w:rFonts w:ascii="Cambria Math" w:hAnsi="Cambria Math"/>
                  <w:sz w:val="28"/>
                  <w:szCs w:val="28"/>
                </w:rPr>
                <m:t>ε</m:t>
              </m:r>
            </m:e>
            <m:sub>
              <m:r>
                <w:rPr>
                  <w:rFonts w:ascii="Cambria Math" w:hAnsi="Cambria Math"/>
                  <w:sz w:val="28"/>
                  <w:szCs w:val="28"/>
                </w:rPr>
                <m:t>t</m:t>
              </m:r>
              <m:r>
                <w:rPr>
                  <w:sz w:val="28"/>
                  <w:szCs w:val="28"/>
                </w:rPr>
                <m:t>-</m:t>
              </m:r>
              <m:r>
                <w:rPr>
                  <w:rFonts w:ascii="Cambria Math"/>
                  <w:sz w:val="28"/>
                  <w:szCs w:val="28"/>
                </w:rPr>
                <m:t>1</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sz w:val="28"/>
                  <w:szCs w:val="28"/>
                </w:rPr>
                <m:t>2</m:t>
              </m:r>
            </m:sub>
          </m:sSub>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t</m:t>
              </m:r>
              <m:r>
                <w:rPr>
                  <w:sz w:val="28"/>
                  <w:szCs w:val="28"/>
                </w:rPr>
                <m:t>-</m:t>
              </m:r>
              <m:r>
                <w:rPr>
                  <w:rFonts w:ascii="Cambria Math"/>
                  <w:sz w:val="28"/>
                  <w:szCs w:val="28"/>
                </w:rPr>
                <m:t>1</m:t>
              </m:r>
            </m:sub>
          </m:sSub>
          <m:r>
            <w:rPr>
              <w:rFonts w:ascii="Cambria Math"/>
              <w:sz w:val="28"/>
              <w:szCs w:val="28"/>
            </w:rPr>
            <m:t>+</m:t>
          </m:r>
          <m:sSub>
            <m:sSubPr>
              <m:ctrlPr>
                <w:rPr>
                  <w:rFonts w:ascii="Cambria Math" w:hAnsi="Cambria Math"/>
                  <w:i/>
                  <w:color w:val="000000"/>
                  <w:sz w:val="28"/>
                  <w:szCs w:val="28"/>
                  <w:lang w:val="en-US"/>
                </w:rPr>
              </m:ctrlPr>
            </m:sSubPr>
            <m:e>
              <m:r>
                <w:rPr>
                  <w:rFonts w:ascii="Cambria Math" w:hAnsi="Cambria Math"/>
                  <w:sz w:val="28"/>
                  <w:szCs w:val="28"/>
                </w:rPr>
                <m:t>α</m:t>
              </m:r>
            </m:e>
            <m:sub>
              <m:r>
                <w:rPr>
                  <w:rFonts w:ascii="Cambria Math"/>
                  <w:sz w:val="28"/>
                  <w:szCs w:val="28"/>
                </w:rPr>
                <m:t>3</m:t>
              </m:r>
            </m:sub>
          </m:sSub>
          <m:sSub>
            <m:sSubPr>
              <m:ctrlPr>
                <w:rPr>
                  <w:rFonts w:ascii="Cambria Math" w:hAnsi="Cambria Math"/>
                  <w:i/>
                  <w:color w:val="000000"/>
                  <w:sz w:val="28"/>
                  <w:szCs w:val="28"/>
                  <w:lang w:val="en-US"/>
                </w:rPr>
              </m:ctrlPr>
            </m:sSubPr>
            <m:e>
              <m:r>
                <w:rPr>
                  <w:rFonts w:ascii="Cambria Math" w:hAnsi="Cambria Math"/>
                  <w:sz w:val="28"/>
                  <w:szCs w:val="28"/>
                </w:rPr>
                <m:t>V</m:t>
              </m:r>
            </m:e>
            <m:sub>
              <m:r>
                <w:rPr>
                  <w:rFonts w:ascii="Cambria Math" w:hAnsi="Cambria Math"/>
                  <w:sz w:val="28"/>
                  <w:szCs w:val="28"/>
                </w:rPr>
                <m:t>t</m:t>
              </m:r>
            </m:sub>
          </m:sSub>
          <m:r>
            <w:rPr>
              <w:rFonts w:ascii="Cambria Math"/>
              <w:sz w:val="28"/>
              <w:szCs w:val="28"/>
            </w:rPr>
            <m:t xml:space="preserve">         (</m:t>
          </m:r>
          <m:sSup>
            <m:sSupPr>
              <m:ctrlPr>
                <w:rPr>
                  <w:rFonts w:ascii="Cambria Math" w:hAnsi="Cambria Math"/>
                  <w:i/>
                  <w:sz w:val="28"/>
                  <w:szCs w:val="28"/>
                </w:rPr>
              </m:ctrlPr>
            </m:sSupPr>
            <m:e>
              <m:r>
                <w:rPr>
                  <w:rFonts w:ascii="Cambria Math"/>
                  <w:sz w:val="28"/>
                  <w:szCs w:val="28"/>
                </w:rPr>
                <m:t>3</m:t>
              </m:r>
            </m:e>
            <m:sup>
              <m:r>
                <w:rPr>
                  <w:sz w:val="28"/>
                  <w:szCs w:val="28"/>
                </w:rPr>
                <m:t>'</m:t>
              </m:r>
            </m:sup>
          </m:sSup>
          <m:r>
            <w:rPr>
              <w:rFonts w:ascii="Cambria Math"/>
              <w:sz w:val="28"/>
              <w:szCs w:val="28"/>
            </w:rPr>
            <m:t xml:space="preserve">)                    </m:t>
          </m:r>
        </m:oMath>
      </m:oMathPara>
    </w:p>
    <w:p w:rsidR="0084214B" w:rsidRPr="0084214B" w:rsidRDefault="0084214B" w:rsidP="0084214B">
      <w:pPr>
        <w:pStyle w:val="1"/>
        <w:shd w:val="clear" w:color="auto" w:fill="auto"/>
        <w:spacing w:before="0" w:after="0" w:line="240" w:lineRule="auto"/>
        <w:ind w:left="23" w:right="23" w:firstLine="567"/>
        <w:rPr>
          <w:sz w:val="28"/>
          <w:szCs w:val="28"/>
        </w:rPr>
      </w:pPr>
      <w:r w:rsidRPr="0084214B">
        <w:rPr>
          <w:sz w:val="28"/>
          <w:szCs w:val="28"/>
        </w:rPr>
        <w:t>Если предположить, что объем (</w:t>
      </w:r>
      <w:r w:rsidRPr="0084214B">
        <w:rPr>
          <w:rStyle w:val="a4"/>
          <w:sz w:val="28"/>
          <w:szCs w:val="28"/>
        </w:rPr>
        <w:t>V</w:t>
      </w:r>
      <w:r w:rsidRPr="0084214B">
        <w:rPr>
          <w:rStyle w:val="a4"/>
          <w:sz w:val="28"/>
          <w:szCs w:val="28"/>
          <w:vertAlign w:val="subscript"/>
        </w:rPr>
        <w:t>t</w:t>
      </w:r>
      <w:r w:rsidRPr="0084214B">
        <w:rPr>
          <w:rStyle w:val="a4"/>
          <w:sz w:val="28"/>
          <w:szCs w:val="28"/>
          <w:lang w:val="ru-RU"/>
        </w:rPr>
        <w:t xml:space="preserve">) </w:t>
      </w:r>
      <w:r w:rsidRPr="0084214B">
        <w:rPr>
          <w:sz w:val="28"/>
          <w:szCs w:val="28"/>
        </w:rPr>
        <w:t xml:space="preserve">– смешивающая переменная, то объем слабо обусловлен внешними факторами в том смысле, который имеют в виду Энгл, Хендри и Ричард (1983). Мы ограничиваемся спецификацией </w:t>
      </w:r>
      <w:r w:rsidRPr="0084214B">
        <w:rPr>
          <w:sz w:val="28"/>
          <w:szCs w:val="28"/>
          <w:lang w:val="en-US"/>
        </w:rPr>
        <w:t>GARCH</w:t>
      </w:r>
      <w:r w:rsidRPr="0084214B">
        <w:rPr>
          <w:sz w:val="28"/>
          <w:szCs w:val="28"/>
        </w:rPr>
        <w:t xml:space="preserve"> (1, 1), так как было показано, что она является экономной репрезентацией условного распределения, которая адекватно подходит многим экономическим временным рядам (например, Боллерслев 1987). Исчерпывающий показатель сохранения дисперсии, определяемый </w:t>
      </w:r>
      <w:r w:rsidRPr="0084214B">
        <w:rPr>
          <w:sz w:val="28"/>
          <w:szCs w:val="28"/>
          <w:lang w:val="en-US"/>
        </w:rPr>
        <w:t>GARCH</w:t>
      </w:r>
      <w:r w:rsidRPr="0084214B">
        <w:rPr>
          <w:sz w:val="28"/>
          <w:szCs w:val="28"/>
        </w:rPr>
        <w:t xml:space="preserve"> есть сумма </w:t>
      </w:r>
      <w:r w:rsidRPr="0084214B">
        <w:rPr>
          <w:rStyle w:val="a4"/>
          <w:sz w:val="28"/>
          <w:szCs w:val="28"/>
          <w:lang w:val="ru-RU"/>
        </w:rPr>
        <w:t>(а</w:t>
      </w:r>
      <w:r w:rsidRPr="0084214B">
        <w:rPr>
          <w:rStyle w:val="a4"/>
          <w:sz w:val="28"/>
          <w:szCs w:val="28"/>
          <w:vertAlign w:val="subscript"/>
          <w:lang w:val="ru-RU"/>
        </w:rPr>
        <w:t>1</w:t>
      </w:r>
      <w:r w:rsidRPr="0084214B">
        <w:rPr>
          <w:sz w:val="28"/>
          <w:szCs w:val="28"/>
        </w:rPr>
        <w:t xml:space="preserve"> + </w:t>
      </w:r>
      <w:r w:rsidRPr="0084214B">
        <w:rPr>
          <w:rStyle w:val="a4"/>
          <w:sz w:val="28"/>
          <w:szCs w:val="28"/>
        </w:rPr>
        <w:t>a</w:t>
      </w:r>
      <w:r w:rsidRPr="0084214B">
        <w:rPr>
          <w:rStyle w:val="a4"/>
          <w:sz w:val="28"/>
          <w:szCs w:val="28"/>
          <w:vertAlign w:val="subscript"/>
          <w:lang w:val="ru-RU"/>
        </w:rPr>
        <w:t>2</w:t>
      </w:r>
      <w:r w:rsidRPr="0084214B">
        <w:rPr>
          <w:rStyle w:val="a4"/>
          <w:sz w:val="28"/>
          <w:szCs w:val="28"/>
          <w:lang w:val="ru-RU"/>
        </w:rPr>
        <w:t xml:space="preserve">): </w:t>
      </w:r>
      <w:r w:rsidRPr="0084214B">
        <w:rPr>
          <w:sz w:val="28"/>
          <w:szCs w:val="28"/>
        </w:rPr>
        <w:t>при приближении этой суммы к единице устойчивость скачков волатильности увеличивается.</w:t>
      </w:r>
    </w:p>
    <w:p w:rsidR="0084214B" w:rsidRPr="0084214B" w:rsidRDefault="0084214B" w:rsidP="0084214B">
      <w:pPr>
        <w:pStyle w:val="1"/>
        <w:shd w:val="clear" w:color="auto" w:fill="auto"/>
        <w:spacing w:before="0" w:after="0" w:line="240" w:lineRule="auto"/>
        <w:ind w:left="23" w:right="23" w:firstLine="567"/>
        <w:rPr>
          <w:sz w:val="28"/>
          <w:szCs w:val="28"/>
        </w:rPr>
      </w:pPr>
      <w:r w:rsidRPr="0084214B">
        <w:rPr>
          <w:sz w:val="28"/>
          <w:szCs w:val="28"/>
        </w:rPr>
        <w:t xml:space="preserve">Смешанная модель предыдущей секции прогнозирует, что </w:t>
      </w:r>
      <w:r w:rsidRPr="0084214B">
        <w:rPr>
          <w:rStyle w:val="a4"/>
          <w:sz w:val="28"/>
          <w:szCs w:val="28"/>
        </w:rPr>
        <w:t>a</w:t>
      </w:r>
      <w:r w:rsidRPr="0084214B">
        <w:rPr>
          <w:rStyle w:val="a4"/>
          <w:sz w:val="28"/>
          <w:szCs w:val="28"/>
          <w:vertAlign w:val="subscript"/>
          <w:lang w:val="ru-RU"/>
        </w:rPr>
        <w:t>3</w:t>
      </w:r>
      <w:r w:rsidRPr="0084214B">
        <w:rPr>
          <w:sz w:val="28"/>
          <w:szCs w:val="28"/>
        </w:rPr>
        <w:t xml:space="preserve">&gt; 0. Помимо этого, в случае наличия объема с </w:t>
      </w:r>
      <w:r w:rsidRPr="0084214B">
        <w:rPr>
          <w:rStyle w:val="a4"/>
          <w:sz w:val="28"/>
          <w:szCs w:val="28"/>
        </w:rPr>
        <w:t>a</w:t>
      </w:r>
      <w:r w:rsidRPr="0084214B">
        <w:rPr>
          <w:rStyle w:val="a4"/>
          <w:sz w:val="28"/>
          <w:szCs w:val="28"/>
          <w:vertAlign w:val="subscript"/>
          <w:lang w:val="ru-RU"/>
        </w:rPr>
        <w:t>3</w:t>
      </w:r>
      <w:r w:rsidRPr="0084214B">
        <w:rPr>
          <w:sz w:val="28"/>
          <w:szCs w:val="28"/>
        </w:rPr>
        <w:t xml:space="preserve">&gt; 0, </w:t>
      </w:r>
      <w:r w:rsidRPr="0084214B">
        <w:rPr>
          <w:rStyle w:val="a4"/>
          <w:sz w:val="28"/>
          <w:szCs w:val="28"/>
        </w:rPr>
        <w:t>a</w:t>
      </w:r>
      <w:r w:rsidRPr="0084214B">
        <w:rPr>
          <w:rStyle w:val="a4"/>
          <w:sz w:val="28"/>
          <w:szCs w:val="28"/>
          <w:vertAlign w:val="subscript"/>
          <w:lang w:val="ru-RU"/>
        </w:rPr>
        <w:t xml:space="preserve">1 </w:t>
      </w:r>
      <w:r w:rsidRPr="0084214B">
        <w:rPr>
          <w:sz w:val="28"/>
          <w:szCs w:val="28"/>
        </w:rPr>
        <w:t xml:space="preserve">и </w:t>
      </w:r>
      <w:r w:rsidRPr="0084214B">
        <w:rPr>
          <w:rStyle w:val="a4"/>
          <w:sz w:val="28"/>
          <w:szCs w:val="28"/>
        </w:rPr>
        <w:t>a</w:t>
      </w:r>
      <w:r w:rsidRPr="0084214B">
        <w:rPr>
          <w:rStyle w:val="a4"/>
          <w:sz w:val="28"/>
          <w:szCs w:val="28"/>
          <w:vertAlign w:val="subscript"/>
          <w:lang w:val="ru-RU"/>
        </w:rPr>
        <w:t xml:space="preserve">2 </w:t>
      </w:r>
      <w:r w:rsidRPr="0084214B">
        <w:rPr>
          <w:sz w:val="28"/>
          <w:szCs w:val="28"/>
        </w:rPr>
        <w:t xml:space="preserve">будут маленькими и статистически незначительными, если ежедневный объем является автокоррелированным. Особенно устойчивость эффекта дисперсии, измеряемого как </w:t>
      </w:r>
      <w:r w:rsidRPr="0084214B">
        <w:rPr>
          <w:rStyle w:val="a4"/>
          <w:sz w:val="28"/>
          <w:szCs w:val="28"/>
          <w:lang w:val="ru-RU"/>
        </w:rPr>
        <w:t>(а</w:t>
      </w:r>
      <w:r w:rsidRPr="0084214B">
        <w:rPr>
          <w:rStyle w:val="a4"/>
          <w:sz w:val="28"/>
          <w:szCs w:val="28"/>
          <w:vertAlign w:val="subscript"/>
          <w:lang w:val="ru-RU"/>
        </w:rPr>
        <w:t>1</w:t>
      </w:r>
      <w:r w:rsidRPr="0084214B">
        <w:rPr>
          <w:sz w:val="28"/>
          <w:szCs w:val="28"/>
        </w:rPr>
        <w:t xml:space="preserve"> + </w:t>
      </w:r>
      <w:r w:rsidRPr="0084214B">
        <w:rPr>
          <w:rStyle w:val="a4"/>
          <w:sz w:val="28"/>
          <w:szCs w:val="28"/>
        </w:rPr>
        <w:t>a</w:t>
      </w:r>
      <w:r w:rsidRPr="0084214B">
        <w:rPr>
          <w:rStyle w:val="a4"/>
          <w:sz w:val="28"/>
          <w:szCs w:val="28"/>
          <w:vertAlign w:val="subscript"/>
          <w:lang w:val="ru-RU"/>
        </w:rPr>
        <w:t>2</w:t>
      </w:r>
      <w:r w:rsidRPr="0084214B">
        <w:rPr>
          <w:rStyle w:val="a4"/>
          <w:sz w:val="28"/>
          <w:szCs w:val="28"/>
          <w:lang w:val="ru-RU"/>
        </w:rPr>
        <w:t>)</w:t>
      </w:r>
      <w:r w:rsidRPr="0084214B">
        <w:rPr>
          <w:sz w:val="28"/>
          <w:szCs w:val="28"/>
        </w:rPr>
        <w:t xml:space="preserve">, должно стать ничтожным, если учет неравномерного потока информации объясняет наличие </w:t>
      </w:r>
      <w:r w:rsidRPr="0084214B">
        <w:rPr>
          <w:sz w:val="28"/>
          <w:szCs w:val="28"/>
          <w:lang w:val="en-US"/>
        </w:rPr>
        <w:t>GARCH</w:t>
      </w:r>
      <w:r w:rsidRPr="0084214B">
        <w:rPr>
          <w:sz w:val="28"/>
          <w:szCs w:val="28"/>
        </w:rPr>
        <w:t xml:space="preserve"> в данных.</w:t>
      </w:r>
    </w:p>
    <w:p w:rsidR="0084214B" w:rsidRPr="0084214B" w:rsidRDefault="0084214B" w:rsidP="0084214B">
      <w:pPr>
        <w:pStyle w:val="1"/>
        <w:shd w:val="clear" w:color="auto" w:fill="auto"/>
        <w:spacing w:before="0" w:after="0" w:line="240" w:lineRule="auto"/>
        <w:ind w:left="23" w:right="23" w:firstLine="567"/>
        <w:rPr>
          <w:sz w:val="28"/>
          <w:szCs w:val="28"/>
        </w:rPr>
      </w:pPr>
      <w:r w:rsidRPr="0084214B">
        <w:rPr>
          <w:sz w:val="28"/>
          <w:szCs w:val="28"/>
        </w:rPr>
        <w:t xml:space="preserve">Также, в качестве эксперимента, проверим утверждение о том, что </w:t>
      </w:r>
      <w:r w:rsidRPr="0084214B">
        <w:rPr>
          <w:sz w:val="28"/>
          <w:szCs w:val="28"/>
        </w:rPr>
        <w:lastRenderedPageBreak/>
        <w:t xml:space="preserve">если мы будем использовать объем предыдущего временного периода в качестве смешивающейся переменной, то это никак не повлияет на </w:t>
      </w:r>
      <w:r w:rsidRPr="0084214B">
        <w:rPr>
          <w:sz w:val="28"/>
          <w:szCs w:val="28"/>
          <w:lang w:val="en-US"/>
        </w:rPr>
        <w:t>GARCH</w:t>
      </w:r>
      <w:r w:rsidRPr="0084214B">
        <w:rPr>
          <w:sz w:val="28"/>
          <w:szCs w:val="28"/>
        </w:rPr>
        <w:t xml:space="preserve">-эффект. Т.е.  </w:t>
      </w:r>
      <w:r w:rsidRPr="0084214B">
        <w:rPr>
          <w:rStyle w:val="a4"/>
          <w:sz w:val="28"/>
          <w:szCs w:val="28"/>
        </w:rPr>
        <w:t>a</w:t>
      </w:r>
      <w:r w:rsidRPr="0084214B">
        <w:rPr>
          <w:rStyle w:val="a4"/>
          <w:sz w:val="28"/>
          <w:szCs w:val="28"/>
          <w:vertAlign w:val="subscript"/>
          <w:lang w:val="ru-RU"/>
        </w:rPr>
        <w:t>3</w:t>
      </w:r>
      <w:r w:rsidRPr="0084214B">
        <w:rPr>
          <w:sz w:val="28"/>
          <w:szCs w:val="28"/>
        </w:rPr>
        <w:t xml:space="preserve"> </w:t>
      </w:r>
      <m:oMath>
        <m:r>
          <w:rPr>
            <w:rFonts w:ascii="Cambria Math"/>
            <w:sz w:val="28"/>
            <w:szCs w:val="28"/>
          </w:rPr>
          <m:t>→</m:t>
        </m:r>
      </m:oMath>
      <w:r w:rsidRPr="0084214B">
        <w:rPr>
          <w:sz w:val="28"/>
          <w:szCs w:val="28"/>
        </w:rPr>
        <w:t xml:space="preserve"> 0 и </w:t>
      </w:r>
      <w:r w:rsidRPr="0084214B">
        <w:rPr>
          <w:rStyle w:val="a4"/>
          <w:sz w:val="28"/>
          <w:szCs w:val="28"/>
        </w:rPr>
        <w:t>a</w:t>
      </w:r>
      <w:r w:rsidRPr="0084214B">
        <w:rPr>
          <w:rStyle w:val="a4"/>
          <w:sz w:val="28"/>
          <w:szCs w:val="28"/>
          <w:vertAlign w:val="subscript"/>
          <w:lang w:val="ru-RU"/>
        </w:rPr>
        <w:t xml:space="preserve">1 </w:t>
      </w:r>
      <w:r w:rsidRPr="0084214B">
        <w:rPr>
          <w:sz w:val="28"/>
          <w:szCs w:val="28"/>
        </w:rPr>
        <w:t xml:space="preserve">и </w:t>
      </w:r>
      <w:r w:rsidRPr="0084214B">
        <w:rPr>
          <w:rStyle w:val="a4"/>
          <w:sz w:val="28"/>
          <w:szCs w:val="28"/>
        </w:rPr>
        <w:t>a</w:t>
      </w:r>
      <w:r w:rsidRPr="0084214B">
        <w:rPr>
          <w:rStyle w:val="a4"/>
          <w:sz w:val="28"/>
          <w:szCs w:val="28"/>
          <w:vertAlign w:val="subscript"/>
          <w:lang w:val="ru-RU"/>
        </w:rPr>
        <w:t xml:space="preserve">2 </w:t>
      </w:r>
      <w:r w:rsidRPr="0084214B">
        <w:rPr>
          <w:sz w:val="28"/>
          <w:szCs w:val="28"/>
        </w:rPr>
        <w:t xml:space="preserve">должны остаться без изменений и, соответственно, статистически значительными, даже если ежедневный объем является автокоррелированным. </w:t>
      </w:r>
    </w:p>
    <w:p w:rsidR="0084214B" w:rsidRPr="0084214B" w:rsidRDefault="0084214B" w:rsidP="0084214B">
      <w:pPr>
        <w:pStyle w:val="1"/>
        <w:spacing w:before="0" w:after="0" w:line="240" w:lineRule="auto"/>
        <w:ind w:left="23" w:right="23" w:firstLine="567"/>
        <w:rPr>
          <w:sz w:val="28"/>
          <w:szCs w:val="28"/>
        </w:rPr>
      </w:pPr>
      <w:r w:rsidRPr="0084214B">
        <w:rPr>
          <w:sz w:val="28"/>
          <w:szCs w:val="28"/>
        </w:rPr>
        <w:t>Чтобы сделать вывод о сравнении указанных моделей, нам необходимо проверять их значимость, причем мы также должны проверять значимость коэффициентов условной авторегрессии в каждой модели. Для этого будем использовать следующие критерии:</w:t>
      </w:r>
    </w:p>
    <w:p w:rsidR="0084214B" w:rsidRPr="0084214B" w:rsidRDefault="0084214B" w:rsidP="0084214B">
      <w:pPr>
        <w:pStyle w:val="1"/>
        <w:spacing w:before="0" w:after="0" w:line="240" w:lineRule="auto"/>
        <w:ind w:left="23" w:right="23" w:firstLine="567"/>
        <w:rPr>
          <w:sz w:val="28"/>
          <w:szCs w:val="28"/>
        </w:rPr>
      </w:pPr>
      <w:r w:rsidRPr="0084214B">
        <w:rPr>
          <w:sz w:val="28"/>
          <w:szCs w:val="28"/>
        </w:rPr>
        <w:t>Для проверки значимости самих моделей будем использовать функцию максимального правдоподобия:</w:t>
      </w:r>
    </w:p>
    <w:p w:rsidR="0084214B" w:rsidRPr="0084214B" w:rsidRDefault="008B45D0" w:rsidP="0084214B">
      <w:pPr>
        <w:pStyle w:val="1"/>
        <w:spacing w:before="0" w:after="0" w:line="240" w:lineRule="auto"/>
        <w:ind w:left="23" w:right="23" w:firstLine="567"/>
        <w:rPr>
          <w:sz w:val="28"/>
          <w:szCs w:val="28"/>
          <w:lang w:val="en-US"/>
        </w:rPr>
      </w:pPr>
      <m:oMathPara>
        <m:oMath>
          <m:sSub>
            <m:sSubPr>
              <m:ctrlPr>
                <w:rPr>
                  <w:rFonts w:ascii="Cambria Math" w:hAnsi="Cambria Math"/>
                  <w:i/>
                  <w:sz w:val="28"/>
                  <w:szCs w:val="28"/>
                </w:rPr>
              </m:ctrlPr>
            </m:sSubPr>
            <m:e>
              <m:r>
                <w:rPr>
                  <w:rFonts w:ascii="Cambria Math" w:hAnsi="Cambria Math"/>
                  <w:sz w:val="28"/>
                  <w:szCs w:val="28"/>
                  <w:lang w:val="en-US"/>
                </w:rPr>
                <m:t>l</m:t>
              </m:r>
            </m:e>
            <m:sub>
              <m:r>
                <w:rPr>
                  <w:rFonts w:ascii="Cambria Math" w:hAnsi="Cambria Math"/>
                  <w:sz w:val="28"/>
                  <w:szCs w:val="28"/>
                </w:rPr>
                <m:t>t</m:t>
              </m:r>
            </m:sub>
          </m:sSub>
          <m:r>
            <w:rPr>
              <w:rFonts w:ascii="Cambria Math"/>
              <w:sz w:val="28"/>
              <w:szCs w:val="28"/>
            </w:rPr>
            <m:t xml:space="preserve">= </m:t>
          </m:r>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func>
            <m:funcPr>
              <m:ctrlPr>
                <w:rPr>
                  <w:rFonts w:ascii="Cambria Math" w:hAnsi="Cambria Math"/>
                  <w:i/>
                  <w:sz w:val="28"/>
                  <w:szCs w:val="28"/>
                </w:rPr>
              </m:ctrlPr>
            </m:funcPr>
            <m:fName>
              <m:r>
                <m:rPr>
                  <m:sty m:val="p"/>
                </m:rPr>
                <w:rPr>
                  <w:rFonts w:ascii="Cambria Math"/>
                  <w:sz w:val="28"/>
                  <w:szCs w:val="28"/>
                </w:rPr>
                <m:t>ln</m:t>
              </m:r>
            </m:fName>
            <m:e>
              <m:r>
                <w:rPr>
                  <w:rFonts w:ascii="Cambria Math"/>
                  <w:sz w:val="28"/>
                  <w:szCs w:val="28"/>
                </w:rPr>
                <m:t>2</m:t>
              </m:r>
              <m:r>
                <w:rPr>
                  <w:rFonts w:ascii="Cambria Math" w:hAnsi="Cambria Math"/>
                  <w:sz w:val="28"/>
                  <w:szCs w:val="28"/>
                </w:rPr>
                <m:t>π</m:t>
              </m:r>
            </m:e>
          </m:func>
          <m:r>
            <w:rPr>
              <w:rFonts w:ascii="Cambria Math"/>
              <w:sz w:val="28"/>
              <w:szCs w:val="28"/>
            </w:rPr>
            <m:t>-</m:t>
          </m:r>
          <m:r>
            <w:rPr>
              <w:rFonts w:ascii="Cambria Math"/>
              <w:sz w:val="28"/>
              <w:szCs w:val="28"/>
            </w:rPr>
            <m:t xml:space="preserve"> </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func>
            <m:funcPr>
              <m:ctrlPr>
                <w:rPr>
                  <w:rFonts w:ascii="Cambria Math" w:hAnsi="Cambria Math"/>
                  <w:i/>
                  <w:sz w:val="28"/>
                  <w:szCs w:val="28"/>
                </w:rPr>
              </m:ctrlPr>
            </m:funcPr>
            <m:fName>
              <m:r>
                <m:rPr>
                  <m:sty m:val="p"/>
                </m:rPr>
                <w:rPr>
                  <w:rFonts w:ascii="Cambria Math"/>
                  <w:sz w:val="28"/>
                  <w:szCs w:val="28"/>
                </w:rPr>
                <m:t>ln</m:t>
              </m:r>
            </m:fName>
            <m:e>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t</m:t>
                  </m:r>
                </m:sub>
                <m:sup>
                  <m:r>
                    <w:rPr>
                      <w:rFonts w:ascii="Cambria Math"/>
                      <w:sz w:val="28"/>
                      <w:szCs w:val="28"/>
                    </w:rPr>
                    <m:t>2</m:t>
                  </m:r>
                </m:sup>
              </m:sSubSup>
            </m:e>
          </m:func>
          <m:r>
            <w:rPr>
              <w:rFonts w:ascii="Cambria Math"/>
              <w:sz w:val="28"/>
              <w:szCs w:val="28"/>
            </w:rPr>
            <m:t>-</m:t>
          </m:r>
          <m:r>
            <w:rPr>
              <w:rFonts w:ascii="Cambria Math"/>
              <w:sz w:val="28"/>
              <w:szCs w:val="28"/>
            </w:rPr>
            <m:t xml:space="preserve"> </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ε</m:t>
                  </m:r>
                </m:e>
                <m:sub>
                  <m:r>
                    <w:rPr>
                      <w:rFonts w:ascii="Cambria Math" w:hAnsi="Cambria Math"/>
                      <w:sz w:val="28"/>
                      <w:szCs w:val="28"/>
                    </w:rPr>
                    <m:t>t</m:t>
                  </m:r>
                </m:sub>
                <m:sup>
                  <m:r>
                    <w:rPr>
                      <w:rFonts w:ascii="Cambria Math"/>
                      <w:sz w:val="28"/>
                      <w:szCs w:val="28"/>
                    </w:rPr>
                    <m:t>2</m:t>
                  </m:r>
                </m:sup>
              </m:sSubSup>
            </m:num>
            <m:den>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t</m:t>
                  </m:r>
                </m:sub>
                <m:sup>
                  <m:r>
                    <w:rPr>
                      <w:rFonts w:ascii="Cambria Math"/>
                      <w:sz w:val="28"/>
                      <w:szCs w:val="28"/>
                    </w:rPr>
                    <m:t>2</m:t>
                  </m:r>
                </m:sup>
              </m:sSubSup>
            </m:den>
          </m:f>
        </m:oMath>
      </m:oMathPara>
    </w:p>
    <w:p w:rsidR="0084214B" w:rsidRPr="0084214B" w:rsidRDefault="0084214B" w:rsidP="0084214B">
      <w:pPr>
        <w:pStyle w:val="1"/>
        <w:spacing w:before="0" w:after="0" w:line="240" w:lineRule="auto"/>
        <w:ind w:left="23" w:right="23" w:firstLine="567"/>
        <w:rPr>
          <w:sz w:val="28"/>
          <w:szCs w:val="28"/>
        </w:rPr>
      </w:pPr>
      <w:r w:rsidRPr="0084214B">
        <w:rPr>
          <w:sz w:val="28"/>
          <w:szCs w:val="28"/>
        </w:rPr>
        <w:t xml:space="preserve">Соответственно, будем считать значение данной функции для каждой из моделей и сравнивать с критическим значением функции </w:t>
      </w:r>
      <w:r w:rsidRPr="0084214B">
        <w:rPr>
          <w:noProof/>
          <w:sz w:val="28"/>
          <w:szCs w:val="28"/>
          <w:lang w:eastAsia="ru-RU"/>
        </w:rPr>
        <w:drawing>
          <wp:inline distT="0" distB="0" distL="0" distR="0">
            <wp:extent cx="180975" cy="2095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84214B">
        <w:rPr>
          <w:sz w:val="28"/>
          <w:szCs w:val="28"/>
        </w:rPr>
        <w:t>.</w:t>
      </w:r>
    </w:p>
    <w:p w:rsidR="0084214B" w:rsidRPr="0084214B" w:rsidRDefault="0084214B" w:rsidP="0084214B">
      <w:pPr>
        <w:pStyle w:val="1"/>
        <w:spacing w:before="0" w:after="0" w:line="240" w:lineRule="auto"/>
        <w:ind w:left="23" w:right="23" w:firstLine="567"/>
        <w:rPr>
          <w:sz w:val="28"/>
          <w:szCs w:val="28"/>
        </w:rPr>
      </w:pPr>
      <w:r w:rsidRPr="0084214B">
        <w:rPr>
          <w:sz w:val="28"/>
          <w:szCs w:val="28"/>
        </w:rPr>
        <w:t xml:space="preserve">Для проверки значимости коэффициентов </w:t>
      </w:r>
      <w:r w:rsidRPr="0084214B">
        <w:rPr>
          <w:sz w:val="28"/>
          <w:szCs w:val="28"/>
          <w:lang w:val="en-US"/>
        </w:rPr>
        <w:t>GARCH</w:t>
      </w:r>
      <w:r w:rsidRPr="0084214B">
        <w:rPr>
          <w:sz w:val="28"/>
          <w:szCs w:val="28"/>
        </w:rPr>
        <w:t xml:space="preserve">-модели, будем использовать </w:t>
      </w:r>
      <w:r w:rsidRPr="0084214B">
        <w:rPr>
          <w:sz w:val="28"/>
          <w:szCs w:val="28"/>
          <w:lang w:val="en-US"/>
        </w:rPr>
        <w:t>t</w:t>
      </w:r>
      <w:r w:rsidRPr="0084214B">
        <w:rPr>
          <w:sz w:val="28"/>
          <w:szCs w:val="28"/>
        </w:rPr>
        <w:t>-критерий:</w:t>
      </w:r>
    </w:p>
    <w:p w:rsidR="0084214B" w:rsidRPr="0084214B" w:rsidRDefault="0084214B" w:rsidP="0084214B">
      <w:pPr>
        <w:pStyle w:val="1"/>
        <w:spacing w:before="0" w:after="0" w:line="240" w:lineRule="auto"/>
        <w:ind w:left="23" w:right="23" w:firstLine="567"/>
        <w:rPr>
          <w:sz w:val="28"/>
          <w:szCs w:val="28"/>
          <w:lang w:val="en-US"/>
        </w:rPr>
      </w:pPr>
      <m:oMathPara>
        <m:oMath>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sz w:val="28"/>
                  <w:szCs w:val="28"/>
                </w:rPr>
                <m:t>набл</m:t>
              </m:r>
            </m:sub>
          </m:sSub>
          <m:r>
            <w:rPr>
              <w:rFonts w:asci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s</m:t>
                  </m:r>
                </m:e>
                <m:sub>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sub>
              </m:sSub>
            </m:den>
          </m:f>
        </m:oMath>
      </m:oMathPara>
    </w:p>
    <w:p w:rsidR="0084214B" w:rsidRPr="0084214B" w:rsidRDefault="0084214B" w:rsidP="0084214B">
      <w:pPr>
        <w:pStyle w:val="1"/>
        <w:spacing w:before="0" w:after="0" w:line="240" w:lineRule="auto"/>
        <w:ind w:left="23" w:right="23" w:firstLine="567"/>
        <w:rPr>
          <w:sz w:val="28"/>
          <w:szCs w:val="28"/>
        </w:rPr>
      </w:pPr>
      <w:r w:rsidRPr="0084214B">
        <w:rPr>
          <w:sz w:val="28"/>
          <w:szCs w:val="28"/>
        </w:rPr>
        <w:t xml:space="preserve">Значение статистики критерия сравнивают с критическим значением </w:t>
      </w:r>
      <w:r w:rsidRPr="0084214B">
        <w:rPr>
          <w:sz w:val="28"/>
          <w:szCs w:val="28"/>
          <w:lang w:val="en-US"/>
        </w:rPr>
        <w:t>t</w:t>
      </w:r>
      <w:r w:rsidRPr="0084214B">
        <w:rPr>
          <w:sz w:val="28"/>
          <w:szCs w:val="28"/>
          <w:vertAlign w:val="subscript"/>
        </w:rPr>
        <w:t>кр</w:t>
      </w:r>
      <w:r w:rsidRPr="0084214B">
        <w:rPr>
          <w:sz w:val="28"/>
          <w:szCs w:val="28"/>
        </w:rPr>
        <w:t>(</w:t>
      </w:r>
      <w:r w:rsidRPr="0084214B">
        <w:rPr>
          <w:sz w:val="28"/>
          <w:szCs w:val="28"/>
        </w:rPr>
        <w:sym w:font="Symbol" w:char="F061"/>
      </w:r>
      <w:r w:rsidRPr="0084214B">
        <w:rPr>
          <w:sz w:val="28"/>
          <w:szCs w:val="28"/>
        </w:rPr>
        <w:t>,</w:t>
      </w:r>
      <w:r w:rsidRPr="0084214B">
        <w:rPr>
          <w:sz w:val="28"/>
          <w:szCs w:val="28"/>
          <w:lang w:val="en-US"/>
        </w:rPr>
        <w:t>n</w:t>
      </w:r>
      <w:r w:rsidRPr="0084214B">
        <w:rPr>
          <w:sz w:val="28"/>
          <w:szCs w:val="28"/>
        </w:rPr>
        <w:t>-2), найденным по таблице.</w:t>
      </w:r>
    </w:p>
    <w:p w:rsidR="0084214B" w:rsidRDefault="0084214B" w:rsidP="0084214B">
      <w:pPr>
        <w:pStyle w:val="1"/>
        <w:spacing w:before="0" w:after="0" w:line="240" w:lineRule="auto"/>
        <w:ind w:left="23" w:right="23" w:firstLine="567"/>
        <w:rPr>
          <w:sz w:val="28"/>
          <w:szCs w:val="28"/>
        </w:rPr>
      </w:pPr>
      <w:r w:rsidRPr="0084214B">
        <w:rPr>
          <w:sz w:val="28"/>
          <w:szCs w:val="28"/>
        </w:rPr>
        <w:t xml:space="preserve">Для проверки значимости коэффициентов </w:t>
      </w:r>
      <w:r w:rsidRPr="0084214B">
        <w:rPr>
          <w:sz w:val="28"/>
          <w:szCs w:val="28"/>
          <w:lang w:val="en-US"/>
        </w:rPr>
        <w:t>GARCH</w:t>
      </w:r>
      <w:r w:rsidRPr="0084214B">
        <w:rPr>
          <w:sz w:val="28"/>
          <w:szCs w:val="28"/>
        </w:rPr>
        <w:t>-</w:t>
      </w:r>
      <w:r w:rsidRPr="0084214B">
        <w:rPr>
          <w:sz w:val="28"/>
          <w:szCs w:val="28"/>
          <w:lang w:val="en-US"/>
        </w:rPr>
        <w:t>volume</w:t>
      </w:r>
      <w:r w:rsidRPr="0084214B">
        <w:rPr>
          <w:sz w:val="28"/>
          <w:szCs w:val="28"/>
        </w:rPr>
        <w:t xml:space="preserve"> и </w:t>
      </w:r>
      <w:r w:rsidRPr="0084214B">
        <w:rPr>
          <w:sz w:val="28"/>
          <w:szCs w:val="28"/>
          <w:lang w:val="en-US"/>
        </w:rPr>
        <w:t>GARCH</w:t>
      </w:r>
      <w:r w:rsidRPr="0084214B">
        <w:rPr>
          <w:sz w:val="28"/>
          <w:szCs w:val="28"/>
        </w:rPr>
        <w:t>-</w:t>
      </w:r>
      <w:r w:rsidRPr="0084214B">
        <w:rPr>
          <w:sz w:val="28"/>
          <w:szCs w:val="28"/>
          <w:lang w:val="en-US"/>
        </w:rPr>
        <w:t>volume</w:t>
      </w:r>
      <w:r w:rsidRPr="0084214B">
        <w:rPr>
          <w:sz w:val="28"/>
          <w:szCs w:val="28"/>
        </w:rPr>
        <w:t>(</w:t>
      </w:r>
      <w:r w:rsidRPr="0084214B">
        <w:rPr>
          <w:sz w:val="28"/>
          <w:szCs w:val="28"/>
          <w:lang w:val="en-US"/>
        </w:rPr>
        <w:t>t</w:t>
      </w:r>
      <w:r w:rsidRPr="0084214B">
        <w:rPr>
          <w:sz w:val="28"/>
          <w:szCs w:val="28"/>
        </w:rPr>
        <w:t>-1) моделей будем использовать метод Монте-Карло с указанным уровнем значимости.</w:t>
      </w:r>
    </w:p>
    <w:p w:rsidR="0084214B" w:rsidRDefault="0084214B" w:rsidP="001112BB">
      <w:pPr>
        <w:pStyle w:val="30"/>
        <w:keepNext/>
        <w:keepLines/>
        <w:shd w:val="clear" w:color="auto" w:fill="auto"/>
        <w:tabs>
          <w:tab w:val="left" w:pos="2362"/>
        </w:tabs>
        <w:spacing w:before="0" w:after="0" w:line="240" w:lineRule="auto"/>
        <w:ind w:firstLine="567"/>
        <w:rPr>
          <w:sz w:val="28"/>
          <w:szCs w:val="24"/>
        </w:rPr>
      </w:pPr>
      <w:r>
        <w:rPr>
          <w:sz w:val="28"/>
          <w:szCs w:val="24"/>
        </w:rPr>
        <w:t>Эмпирические результаты</w:t>
      </w:r>
    </w:p>
    <w:p w:rsidR="001112BB" w:rsidRDefault="001112BB" w:rsidP="001112BB">
      <w:pPr>
        <w:pStyle w:val="1"/>
        <w:shd w:val="clear" w:color="auto" w:fill="auto"/>
        <w:spacing w:before="0" w:after="0" w:line="240" w:lineRule="auto"/>
        <w:ind w:left="23" w:right="23" w:firstLine="709"/>
        <w:rPr>
          <w:sz w:val="28"/>
          <w:szCs w:val="24"/>
        </w:rPr>
      </w:pPr>
      <w:r>
        <w:rPr>
          <w:sz w:val="28"/>
          <w:szCs w:val="28"/>
        </w:rPr>
        <w:t xml:space="preserve">В качестве </w:t>
      </w:r>
      <w:r>
        <w:rPr>
          <w:sz w:val="28"/>
          <w:szCs w:val="24"/>
        </w:rPr>
        <w:t>эмпирических</w:t>
      </w:r>
      <w:r w:rsidRPr="00F55D7F">
        <w:rPr>
          <w:sz w:val="28"/>
          <w:szCs w:val="24"/>
        </w:rPr>
        <w:t xml:space="preserve"> данных </w:t>
      </w:r>
      <w:r>
        <w:rPr>
          <w:sz w:val="28"/>
          <w:szCs w:val="24"/>
        </w:rPr>
        <w:t>будем рассматривать</w:t>
      </w:r>
      <w:r w:rsidRPr="00F55D7F">
        <w:rPr>
          <w:sz w:val="28"/>
          <w:szCs w:val="24"/>
        </w:rPr>
        <w:t xml:space="preserve"> ежедневный доход и объем торгов для 10 активных акций. Для активных акций наиболее вероятны достаточно большие количества поступлений информации в день для удовлетворения условий ЦПТ. Наш </w:t>
      </w:r>
      <w:r>
        <w:rPr>
          <w:sz w:val="28"/>
          <w:szCs w:val="24"/>
        </w:rPr>
        <w:t>портфель</w:t>
      </w:r>
      <w:r w:rsidRPr="00F55D7F">
        <w:rPr>
          <w:sz w:val="28"/>
          <w:szCs w:val="24"/>
        </w:rPr>
        <w:t xml:space="preserve"> выбран из множества акций,</w:t>
      </w:r>
      <w:r>
        <w:rPr>
          <w:sz w:val="28"/>
          <w:szCs w:val="24"/>
        </w:rPr>
        <w:t xml:space="preserve"> торгующихся на бирже ММВБ, причем в его состав включены наиболее ликвидные.</w:t>
      </w:r>
    </w:p>
    <w:p w:rsidR="001112BB" w:rsidRDefault="001112BB" w:rsidP="001112BB">
      <w:pPr>
        <w:pStyle w:val="30"/>
        <w:keepNext/>
        <w:keepLines/>
        <w:shd w:val="clear" w:color="auto" w:fill="auto"/>
        <w:tabs>
          <w:tab w:val="left" w:pos="2362"/>
        </w:tabs>
        <w:spacing w:before="0" w:after="49" w:line="240" w:lineRule="auto"/>
        <w:ind w:firstLine="567"/>
        <w:rPr>
          <w:b w:val="0"/>
          <w:sz w:val="28"/>
          <w:szCs w:val="28"/>
        </w:rPr>
      </w:pPr>
      <w:r w:rsidRPr="001112BB">
        <w:rPr>
          <w:b w:val="0"/>
          <w:sz w:val="28"/>
          <w:szCs w:val="24"/>
        </w:rPr>
        <w:t>Состав рассматриваемого портфеля принимает вид:  (Газпром, Лукойл, ВТБ, НЛМК, Ростелеком, Сбербанк, Норникель, Роснефть, Полюсзолото, Аэрофлот).</w:t>
      </w:r>
      <w:r w:rsidRPr="001112BB">
        <w:rPr>
          <w:b w:val="0"/>
          <w:sz w:val="28"/>
          <w:szCs w:val="28"/>
        </w:rPr>
        <w:t xml:space="preserve"> В рассматриваемом эксперименте примем временной период равный 2 годам, т.е. 496 торговым дням.</w:t>
      </w:r>
    </w:p>
    <w:p w:rsidR="001112BB" w:rsidRPr="001112BB" w:rsidRDefault="001112BB" w:rsidP="001112BB">
      <w:pPr>
        <w:pStyle w:val="1"/>
        <w:shd w:val="clear" w:color="auto" w:fill="auto"/>
        <w:spacing w:before="0" w:after="0" w:line="276" w:lineRule="auto"/>
        <w:ind w:left="23" w:right="23" w:firstLine="709"/>
        <w:rPr>
          <w:sz w:val="24"/>
          <w:szCs w:val="24"/>
        </w:rPr>
      </w:pPr>
      <w:r>
        <w:rPr>
          <w:sz w:val="28"/>
          <w:szCs w:val="24"/>
        </w:rPr>
        <w:t>Таблицы</w:t>
      </w:r>
      <w:r w:rsidRPr="00F55D7F">
        <w:rPr>
          <w:sz w:val="28"/>
          <w:szCs w:val="24"/>
        </w:rPr>
        <w:t xml:space="preserve"> 1 </w:t>
      </w:r>
      <w:r>
        <w:rPr>
          <w:sz w:val="28"/>
          <w:szCs w:val="24"/>
        </w:rPr>
        <w:t>и</w:t>
      </w:r>
      <w:r w:rsidRPr="00F55D7F">
        <w:rPr>
          <w:sz w:val="28"/>
          <w:szCs w:val="24"/>
        </w:rPr>
        <w:t xml:space="preserve"> 2</w:t>
      </w:r>
      <w:r>
        <w:rPr>
          <w:sz w:val="28"/>
          <w:szCs w:val="24"/>
        </w:rPr>
        <w:t>, 3</w:t>
      </w:r>
      <w:r w:rsidRPr="00F55D7F">
        <w:rPr>
          <w:sz w:val="28"/>
          <w:szCs w:val="24"/>
        </w:rPr>
        <w:t xml:space="preserve"> </w:t>
      </w:r>
      <w:r>
        <w:rPr>
          <w:sz w:val="28"/>
          <w:szCs w:val="24"/>
        </w:rPr>
        <w:t xml:space="preserve">представляют коэффициенты для моделей условной гетероскедастичности </w:t>
      </w:r>
      <w:r w:rsidRPr="00387F2C">
        <w:rPr>
          <w:sz w:val="28"/>
          <w:szCs w:val="24"/>
          <w:lang w:val="en-US"/>
        </w:rPr>
        <w:t>GARCH</w:t>
      </w:r>
      <w:r w:rsidRPr="00F55D7F">
        <w:rPr>
          <w:sz w:val="28"/>
          <w:szCs w:val="24"/>
        </w:rPr>
        <w:t xml:space="preserve"> (1, 1) </w:t>
      </w:r>
      <w:r>
        <w:rPr>
          <w:sz w:val="28"/>
          <w:szCs w:val="24"/>
        </w:rPr>
        <w:t xml:space="preserve">без учёта объёма торгов (1) и с их учётом (2),  с учетом </w:t>
      </w:r>
      <w:r w:rsidRPr="0084214B">
        <w:rPr>
          <w:sz w:val="28"/>
          <w:szCs w:val="28"/>
        </w:rPr>
        <w:t>объем</w:t>
      </w:r>
      <w:r>
        <w:rPr>
          <w:sz w:val="28"/>
          <w:szCs w:val="28"/>
        </w:rPr>
        <w:t>а</w:t>
      </w:r>
      <w:r w:rsidRPr="0084214B">
        <w:rPr>
          <w:sz w:val="28"/>
          <w:szCs w:val="28"/>
        </w:rPr>
        <w:t xml:space="preserve"> предыдущего временного периода</w:t>
      </w:r>
      <w:r>
        <w:rPr>
          <w:sz w:val="28"/>
          <w:szCs w:val="28"/>
        </w:rPr>
        <w:t>(3).</w:t>
      </w:r>
      <w:r>
        <w:rPr>
          <w:sz w:val="28"/>
          <w:szCs w:val="24"/>
        </w:rPr>
        <w:t xml:space="preserve"> Сразу для каждой компании считаем функцию максимального правдоподобия (обозначим ее как </w:t>
      </w:r>
      <w:r>
        <w:rPr>
          <w:sz w:val="28"/>
          <w:szCs w:val="24"/>
          <w:lang w:val="en-US"/>
        </w:rPr>
        <w:t>LLF</w:t>
      </w:r>
      <w:r w:rsidRPr="001112BB">
        <w:rPr>
          <w:sz w:val="28"/>
          <w:szCs w:val="24"/>
        </w:rPr>
        <w:t xml:space="preserve"> </w:t>
      </w:r>
      <w:r>
        <w:rPr>
          <w:sz w:val="28"/>
          <w:szCs w:val="24"/>
        </w:rPr>
        <w:t>в указанных таблицах). Обозначим «*» значимые коэффициенты.</w:t>
      </w:r>
    </w:p>
    <w:tbl>
      <w:tblPr>
        <w:tblW w:w="7680" w:type="dxa"/>
        <w:jc w:val="center"/>
        <w:tblInd w:w="93" w:type="dxa"/>
        <w:tblLook w:val="04A0"/>
      </w:tblPr>
      <w:tblGrid>
        <w:gridCol w:w="2080"/>
        <w:gridCol w:w="1500"/>
        <w:gridCol w:w="1300"/>
        <w:gridCol w:w="1500"/>
        <w:gridCol w:w="1300"/>
      </w:tblGrid>
      <w:tr w:rsidR="001112BB" w:rsidRPr="001112BB" w:rsidTr="006473DE">
        <w:trPr>
          <w:trHeight w:val="375"/>
          <w:jc w:val="center"/>
        </w:trPr>
        <w:tc>
          <w:tcPr>
            <w:tcW w:w="2080" w:type="dxa"/>
            <w:tcBorders>
              <w:top w:val="single" w:sz="4" w:space="0" w:color="000000"/>
              <w:left w:val="single" w:sz="4" w:space="0" w:color="000000"/>
              <w:bottom w:val="single" w:sz="4" w:space="0" w:color="000000"/>
              <w:right w:val="single" w:sz="4" w:space="0" w:color="000000"/>
            </w:tcBorders>
            <w:shd w:val="clear" w:color="000000" w:fill="FFFF00"/>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lastRenderedPageBreak/>
              <w:t>Компания</w:t>
            </w:r>
          </w:p>
        </w:tc>
        <w:tc>
          <w:tcPr>
            <w:tcW w:w="1500"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α</w:t>
            </w:r>
          </w:p>
        </w:tc>
        <w:tc>
          <w:tcPr>
            <w:tcW w:w="1300"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β</w:t>
            </w:r>
          </w:p>
        </w:tc>
        <w:tc>
          <w:tcPr>
            <w:tcW w:w="1500"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α + β</w:t>
            </w:r>
          </w:p>
        </w:tc>
        <w:tc>
          <w:tcPr>
            <w:tcW w:w="1300"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LLF</w:t>
            </w:r>
          </w:p>
        </w:tc>
      </w:tr>
      <w:tr w:rsidR="001112BB" w:rsidRPr="001112BB" w:rsidTr="006473DE">
        <w:trPr>
          <w:trHeight w:val="375"/>
          <w:jc w:val="center"/>
        </w:trPr>
        <w:tc>
          <w:tcPr>
            <w:tcW w:w="208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Газпром</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0,08991*</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0,88971*</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0,97962</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1264,66</w:t>
            </w:r>
          </w:p>
        </w:tc>
      </w:tr>
      <w:tr w:rsidR="001112BB" w:rsidRPr="001112BB" w:rsidTr="00011F9C">
        <w:trPr>
          <w:trHeight w:val="350"/>
          <w:jc w:val="center"/>
        </w:trPr>
        <w:tc>
          <w:tcPr>
            <w:tcW w:w="208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Лукойл</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0,066064</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0,64617*</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0,712234</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1339,49</w:t>
            </w:r>
          </w:p>
        </w:tc>
      </w:tr>
      <w:tr w:rsidR="001112BB" w:rsidRPr="001112BB" w:rsidTr="006473DE">
        <w:trPr>
          <w:trHeight w:val="375"/>
          <w:jc w:val="center"/>
        </w:trPr>
        <w:tc>
          <w:tcPr>
            <w:tcW w:w="208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ВТБ</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0,061955</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0,89519*</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0,957145</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1209,83</w:t>
            </w:r>
          </w:p>
        </w:tc>
      </w:tr>
      <w:tr w:rsidR="001112BB" w:rsidRPr="001112BB" w:rsidTr="006473DE">
        <w:trPr>
          <w:trHeight w:val="375"/>
          <w:jc w:val="center"/>
        </w:trPr>
        <w:tc>
          <w:tcPr>
            <w:tcW w:w="208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НЛМК</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0,10014*</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0,85605*</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0,95619</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1101,88</w:t>
            </w:r>
          </w:p>
        </w:tc>
      </w:tr>
      <w:tr w:rsidR="001112BB" w:rsidRPr="001112BB" w:rsidTr="006473DE">
        <w:trPr>
          <w:trHeight w:val="315"/>
          <w:jc w:val="center"/>
        </w:trPr>
        <w:tc>
          <w:tcPr>
            <w:tcW w:w="208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Ростелеком-ао</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0,34188*</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0,55871</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0,90059</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1114,4</w:t>
            </w:r>
          </w:p>
        </w:tc>
      </w:tr>
      <w:tr w:rsidR="001112BB" w:rsidRPr="001112BB" w:rsidTr="006473DE">
        <w:trPr>
          <w:trHeight w:val="375"/>
          <w:jc w:val="center"/>
        </w:trPr>
        <w:tc>
          <w:tcPr>
            <w:tcW w:w="208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Сбербанк</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0,079193</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0,89255*</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0,971743</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1189,68</w:t>
            </w:r>
          </w:p>
        </w:tc>
      </w:tr>
      <w:tr w:rsidR="001112BB" w:rsidRPr="001112BB" w:rsidTr="006473DE">
        <w:trPr>
          <w:trHeight w:val="375"/>
          <w:jc w:val="center"/>
        </w:trPr>
        <w:tc>
          <w:tcPr>
            <w:tcW w:w="208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Норникель</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0,084061*</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0,88537*</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0,969431</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1236,8</w:t>
            </w:r>
          </w:p>
        </w:tc>
      </w:tr>
      <w:tr w:rsidR="001112BB" w:rsidRPr="001112BB" w:rsidTr="006473DE">
        <w:trPr>
          <w:trHeight w:val="375"/>
          <w:jc w:val="center"/>
        </w:trPr>
        <w:tc>
          <w:tcPr>
            <w:tcW w:w="208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Роснефть</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0,091575*</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0,87338*</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0,964955</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1241,6</w:t>
            </w:r>
          </w:p>
        </w:tc>
      </w:tr>
      <w:tr w:rsidR="001112BB" w:rsidRPr="001112BB" w:rsidTr="006473DE">
        <w:trPr>
          <w:trHeight w:val="375"/>
          <w:jc w:val="center"/>
        </w:trPr>
        <w:tc>
          <w:tcPr>
            <w:tcW w:w="208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Полюсзолото</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0,10406</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0,83694*</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0,941</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1342</w:t>
            </w:r>
          </w:p>
        </w:tc>
      </w:tr>
      <w:tr w:rsidR="001112BB" w:rsidRPr="001112BB" w:rsidTr="006473DE">
        <w:trPr>
          <w:trHeight w:val="375"/>
          <w:jc w:val="center"/>
        </w:trPr>
        <w:tc>
          <w:tcPr>
            <w:tcW w:w="208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Аэрофлот</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0,061075</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0,89811*</w:t>
            </w:r>
          </w:p>
        </w:tc>
        <w:tc>
          <w:tcPr>
            <w:tcW w:w="15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0,959185</w:t>
            </w:r>
          </w:p>
        </w:tc>
        <w:tc>
          <w:tcPr>
            <w:tcW w:w="130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1112BB">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1247,1</w:t>
            </w:r>
          </w:p>
        </w:tc>
      </w:tr>
    </w:tbl>
    <w:p w:rsidR="001112BB" w:rsidRPr="00011F9C" w:rsidRDefault="001112BB" w:rsidP="001112BB">
      <w:pPr>
        <w:pStyle w:val="1"/>
        <w:shd w:val="clear" w:color="auto" w:fill="auto"/>
        <w:spacing w:before="0" w:after="0" w:line="240" w:lineRule="auto"/>
        <w:ind w:left="23" w:right="23" w:firstLine="709"/>
        <w:jc w:val="center"/>
        <w:rPr>
          <w:sz w:val="24"/>
          <w:szCs w:val="24"/>
        </w:rPr>
      </w:pPr>
      <w:r w:rsidRPr="00011F9C">
        <w:rPr>
          <w:sz w:val="24"/>
          <w:szCs w:val="24"/>
        </w:rPr>
        <w:t>Таблица 1</w:t>
      </w:r>
    </w:p>
    <w:tbl>
      <w:tblPr>
        <w:tblW w:w="9540" w:type="dxa"/>
        <w:jc w:val="center"/>
        <w:tblInd w:w="93" w:type="dxa"/>
        <w:tblLook w:val="04A0"/>
      </w:tblPr>
      <w:tblGrid>
        <w:gridCol w:w="2078"/>
        <w:gridCol w:w="1212"/>
        <w:gridCol w:w="1966"/>
        <w:gridCol w:w="1686"/>
        <w:gridCol w:w="1427"/>
        <w:gridCol w:w="1171"/>
      </w:tblGrid>
      <w:tr w:rsidR="001112BB" w:rsidRPr="001112BB" w:rsidTr="006473DE">
        <w:trPr>
          <w:trHeight w:val="375"/>
          <w:jc w:val="center"/>
        </w:trPr>
        <w:tc>
          <w:tcPr>
            <w:tcW w:w="2078" w:type="dxa"/>
            <w:tcBorders>
              <w:top w:val="single" w:sz="4" w:space="0" w:color="000000"/>
              <w:left w:val="single" w:sz="4" w:space="0" w:color="000000"/>
              <w:bottom w:val="single" w:sz="4" w:space="0" w:color="000000"/>
              <w:right w:val="single" w:sz="4" w:space="0" w:color="000000"/>
            </w:tcBorders>
            <w:shd w:val="clear" w:color="000000" w:fill="FFFF00"/>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Компания</w:t>
            </w:r>
          </w:p>
        </w:tc>
        <w:tc>
          <w:tcPr>
            <w:tcW w:w="1212"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α</w:t>
            </w:r>
          </w:p>
        </w:tc>
        <w:tc>
          <w:tcPr>
            <w:tcW w:w="1966"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β</w:t>
            </w:r>
          </w:p>
        </w:tc>
        <w:tc>
          <w:tcPr>
            <w:tcW w:w="1686"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γ</w:t>
            </w:r>
          </w:p>
        </w:tc>
        <w:tc>
          <w:tcPr>
            <w:tcW w:w="1427"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α + β</w:t>
            </w:r>
          </w:p>
        </w:tc>
        <w:tc>
          <w:tcPr>
            <w:tcW w:w="1171"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LLF_v</w:t>
            </w:r>
          </w:p>
        </w:tc>
      </w:tr>
      <w:tr w:rsidR="001112BB" w:rsidRPr="001112BB" w:rsidTr="006473DE">
        <w:trPr>
          <w:trHeight w:val="390"/>
          <w:jc w:val="center"/>
        </w:trPr>
        <w:tc>
          <w:tcPr>
            <w:tcW w:w="2078"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Газпром</w:t>
            </w:r>
          </w:p>
        </w:tc>
        <w:tc>
          <w:tcPr>
            <w:tcW w:w="12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0,037838</w:t>
            </w:r>
          </w:p>
        </w:tc>
        <w:tc>
          <w:tcPr>
            <w:tcW w:w="196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6,39E-08</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0,00092865*</w:t>
            </w:r>
          </w:p>
        </w:tc>
        <w:tc>
          <w:tcPr>
            <w:tcW w:w="1427"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0,0378381</w:t>
            </w:r>
          </w:p>
        </w:tc>
        <w:tc>
          <w:tcPr>
            <w:tcW w:w="1171"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1299,54</w:t>
            </w:r>
          </w:p>
        </w:tc>
      </w:tr>
      <w:tr w:rsidR="001112BB" w:rsidRPr="001112BB" w:rsidTr="006473DE">
        <w:trPr>
          <w:trHeight w:val="390"/>
          <w:jc w:val="center"/>
        </w:trPr>
        <w:tc>
          <w:tcPr>
            <w:tcW w:w="2078"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Лукойл</w:t>
            </w:r>
          </w:p>
        </w:tc>
        <w:tc>
          <w:tcPr>
            <w:tcW w:w="12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0,12089</w:t>
            </w:r>
          </w:p>
        </w:tc>
        <w:tc>
          <w:tcPr>
            <w:tcW w:w="196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0,0000062212*</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0,00062099*</w:t>
            </w:r>
          </w:p>
        </w:tc>
        <w:tc>
          <w:tcPr>
            <w:tcW w:w="1427"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1,21E-01</w:t>
            </w:r>
          </w:p>
        </w:tc>
        <w:tc>
          <w:tcPr>
            <w:tcW w:w="1171"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1388,18</w:t>
            </w:r>
          </w:p>
        </w:tc>
      </w:tr>
      <w:tr w:rsidR="001112BB" w:rsidRPr="001112BB" w:rsidTr="006473DE">
        <w:trPr>
          <w:trHeight w:val="390"/>
          <w:jc w:val="center"/>
        </w:trPr>
        <w:tc>
          <w:tcPr>
            <w:tcW w:w="2078"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ВТБ</w:t>
            </w:r>
          </w:p>
        </w:tc>
        <w:tc>
          <w:tcPr>
            <w:tcW w:w="12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0,075044</w:t>
            </w:r>
          </w:p>
        </w:tc>
        <w:tc>
          <w:tcPr>
            <w:tcW w:w="196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0,00546</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0,0010676*</w:t>
            </w:r>
          </w:p>
        </w:tc>
        <w:tc>
          <w:tcPr>
            <w:tcW w:w="1427"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0,080504</w:t>
            </w:r>
          </w:p>
        </w:tc>
        <w:tc>
          <w:tcPr>
            <w:tcW w:w="1171"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1238,79</w:t>
            </w:r>
          </w:p>
        </w:tc>
      </w:tr>
      <w:tr w:rsidR="001112BB" w:rsidRPr="001112BB" w:rsidTr="006473DE">
        <w:trPr>
          <w:trHeight w:val="390"/>
          <w:jc w:val="center"/>
        </w:trPr>
        <w:tc>
          <w:tcPr>
            <w:tcW w:w="2078"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НЛМК</w:t>
            </w:r>
          </w:p>
        </w:tc>
        <w:tc>
          <w:tcPr>
            <w:tcW w:w="12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0,094293</w:t>
            </w:r>
          </w:p>
        </w:tc>
        <w:tc>
          <w:tcPr>
            <w:tcW w:w="196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0,0000028899*</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0,0033571*</w:t>
            </w:r>
          </w:p>
        </w:tc>
        <w:tc>
          <w:tcPr>
            <w:tcW w:w="1427"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0,0942959</w:t>
            </w:r>
          </w:p>
        </w:tc>
        <w:tc>
          <w:tcPr>
            <w:tcW w:w="1171"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1109,22</w:t>
            </w:r>
          </w:p>
        </w:tc>
      </w:tr>
      <w:tr w:rsidR="001112BB" w:rsidRPr="001112BB" w:rsidTr="006473DE">
        <w:trPr>
          <w:trHeight w:val="390"/>
          <w:jc w:val="center"/>
        </w:trPr>
        <w:tc>
          <w:tcPr>
            <w:tcW w:w="2078"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Ростелеком-ао</w:t>
            </w:r>
          </w:p>
        </w:tc>
        <w:tc>
          <w:tcPr>
            <w:tcW w:w="12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0,063108</w:t>
            </w:r>
          </w:p>
        </w:tc>
        <w:tc>
          <w:tcPr>
            <w:tcW w:w="196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0,00042375</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0,026773*</w:t>
            </w:r>
          </w:p>
        </w:tc>
        <w:tc>
          <w:tcPr>
            <w:tcW w:w="1427"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0,0635318</w:t>
            </w:r>
          </w:p>
        </w:tc>
        <w:tc>
          <w:tcPr>
            <w:tcW w:w="1171"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1209,92</w:t>
            </w:r>
          </w:p>
        </w:tc>
      </w:tr>
      <w:tr w:rsidR="001112BB" w:rsidRPr="001112BB" w:rsidTr="006473DE">
        <w:trPr>
          <w:trHeight w:val="390"/>
          <w:jc w:val="center"/>
        </w:trPr>
        <w:tc>
          <w:tcPr>
            <w:tcW w:w="2078"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Сбербанк</w:t>
            </w:r>
          </w:p>
        </w:tc>
        <w:tc>
          <w:tcPr>
            <w:tcW w:w="12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1,62E-05</w:t>
            </w:r>
          </w:p>
        </w:tc>
        <w:tc>
          <w:tcPr>
            <w:tcW w:w="196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2,31E-07</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0,0013021*</w:t>
            </w:r>
          </w:p>
        </w:tc>
        <w:tc>
          <w:tcPr>
            <w:tcW w:w="1427"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1,64E-05</w:t>
            </w:r>
          </w:p>
        </w:tc>
        <w:tc>
          <w:tcPr>
            <w:tcW w:w="1171"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1225,15</w:t>
            </w:r>
          </w:p>
        </w:tc>
      </w:tr>
      <w:tr w:rsidR="001112BB" w:rsidRPr="001112BB" w:rsidTr="006473DE">
        <w:trPr>
          <w:trHeight w:val="390"/>
          <w:jc w:val="center"/>
        </w:trPr>
        <w:tc>
          <w:tcPr>
            <w:tcW w:w="2078"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Норникель</w:t>
            </w:r>
          </w:p>
        </w:tc>
        <w:tc>
          <w:tcPr>
            <w:tcW w:w="12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0,14795</w:t>
            </w:r>
          </w:p>
        </w:tc>
        <w:tc>
          <w:tcPr>
            <w:tcW w:w="196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0,0000017306*</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0,0011734*</w:t>
            </w:r>
          </w:p>
        </w:tc>
        <w:tc>
          <w:tcPr>
            <w:tcW w:w="1427"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0,1479517</w:t>
            </w:r>
          </w:p>
        </w:tc>
        <w:tc>
          <w:tcPr>
            <w:tcW w:w="1171"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1260,7</w:t>
            </w:r>
          </w:p>
        </w:tc>
      </w:tr>
      <w:tr w:rsidR="001112BB" w:rsidRPr="001112BB" w:rsidTr="006473DE">
        <w:trPr>
          <w:trHeight w:val="390"/>
          <w:jc w:val="center"/>
        </w:trPr>
        <w:tc>
          <w:tcPr>
            <w:tcW w:w="2078"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Роснефть</w:t>
            </w:r>
          </w:p>
        </w:tc>
        <w:tc>
          <w:tcPr>
            <w:tcW w:w="12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0,084349</w:t>
            </w:r>
          </w:p>
        </w:tc>
        <w:tc>
          <w:tcPr>
            <w:tcW w:w="196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9,75E-10</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0,0012924*</w:t>
            </w:r>
          </w:p>
        </w:tc>
        <w:tc>
          <w:tcPr>
            <w:tcW w:w="1427"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0,084349</w:t>
            </w:r>
          </w:p>
        </w:tc>
        <w:tc>
          <w:tcPr>
            <w:tcW w:w="1171"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1278,8</w:t>
            </w:r>
          </w:p>
        </w:tc>
      </w:tr>
      <w:tr w:rsidR="001112BB" w:rsidRPr="001112BB" w:rsidTr="006473DE">
        <w:trPr>
          <w:trHeight w:val="390"/>
          <w:jc w:val="center"/>
        </w:trPr>
        <w:tc>
          <w:tcPr>
            <w:tcW w:w="2078"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Полюсзолото</w:t>
            </w:r>
          </w:p>
        </w:tc>
        <w:tc>
          <w:tcPr>
            <w:tcW w:w="12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0,53592</w:t>
            </w:r>
          </w:p>
        </w:tc>
        <w:tc>
          <w:tcPr>
            <w:tcW w:w="196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0,094409</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0,0009272*</w:t>
            </w:r>
          </w:p>
        </w:tc>
        <w:tc>
          <w:tcPr>
            <w:tcW w:w="1427"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0,630329</w:t>
            </w:r>
          </w:p>
        </w:tc>
        <w:tc>
          <w:tcPr>
            <w:tcW w:w="1171"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1388,8</w:t>
            </w:r>
          </w:p>
        </w:tc>
      </w:tr>
      <w:tr w:rsidR="001112BB" w:rsidRPr="001112BB" w:rsidTr="006473DE">
        <w:trPr>
          <w:trHeight w:val="390"/>
          <w:jc w:val="center"/>
        </w:trPr>
        <w:tc>
          <w:tcPr>
            <w:tcW w:w="2078"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Аэрофлот</w:t>
            </w:r>
          </w:p>
        </w:tc>
        <w:tc>
          <w:tcPr>
            <w:tcW w:w="12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0,20997</w:t>
            </w:r>
          </w:p>
        </w:tc>
        <w:tc>
          <w:tcPr>
            <w:tcW w:w="196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0,079139</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0,0023538*</w:t>
            </w:r>
          </w:p>
        </w:tc>
        <w:tc>
          <w:tcPr>
            <w:tcW w:w="1427"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0,289109</w:t>
            </w:r>
          </w:p>
        </w:tc>
        <w:tc>
          <w:tcPr>
            <w:tcW w:w="1171"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1267,6</w:t>
            </w:r>
          </w:p>
        </w:tc>
      </w:tr>
    </w:tbl>
    <w:p w:rsidR="001112BB" w:rsidRPr="00011F9C" w:rsidRDefault="001112BB" w:rsidP="00011F9C">
      <w:pPr>
        <w:pStyle w:val="30"/>
        <w:keepNext/>
        <w:keepLines/>
        <w:shd w:val="clear" w:color="auto" w:fill="auto"/>
        <w:tabs>
          <w:tab w:val="left" w:pos="2362"/>
        </w:tabs>
        <w:spacing w:before="0" w:after="0" w:line="240" w:lineRule="auto"/>
        <w:ind w:firstLine="567"/>
        <w:jc w:val="center"/>
        <w:rPr>
          <w:b w:val="0"/>
          <w:sz w:val="24"/>
          <w:szCs w:val="24"/>
        </w:rPr>
      </w:pPr>
      <w:r w:rsidRPr="00011F9C">
        <w:rPr>
          <w:b w:val="0"/>
          <w:sz w:val="24"/>
          <w:szCs w:val="24"/>
        </w:rPr>
        <w:t>Таблица 2</w:t>
      </w:r>
    </w:p>
    <w:tbl>
      <w:tblPr>
        <w:tblW w:w="9654" w:type="dxa"/>
        <w:jc w:val="center"/>
        <w:tblInd w:w="93" w:type="dxa"/>
        <w:tblLook w:val="04A0"/>
      </w:tblPr>
      <w:tblGrid>
        <w:gridCol w:w="1970"/>
        <w:gridCol w:w="1438"/>
        <w:gridCol w:w="1820"/>
        <w:gridCol w:w="1686"/>
        <w:gridCol w:w="1428"/>
        <w:gridCol w:w="1312"/>
      </w:tblGrid>
      <w:tr w:rsidR="001112BB" w:rsidRPr="00A81A56" w:rsidTr="00011F9C">
        <w:trPr>
          <w:trHeight w:val="498"/>
          <w:jc w:val="center"/>
        </w:trPr>
        <w:tc>
          <w:tcPr>
            <w:tcW w:w="1970" w:type="dxa"/>
            <w:tcBorders>
              <w:top w:val="single" w:sz="4" w:space="0" w:color="000000"/>
              <w:left w:val="single" w:sz="4" w:space="0" w:color="000000"/>
              <w:bottom w:val="single" w:sz="4" w:space="0" w:color="000000"/>
              <w:right w:val="single" w:sz="4" w:space="0" w:color="000000"/>
            </w:tcBorders>
            <w:shd w:val="clear" w:color="000000" w:fill="FFFF00"/>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Компания</w:t>
            </w:r>
          </w:p>
        </w:tc>
        <w:tc>
          <w:tcPr>
            <w:tcW w:w="1438"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α</w:t>
            </w:r>
          </w:p>
        </w:tc>
        <w:tc>
          <w:tcPr>
            <w:tcW w:w="1820"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β</w:t>
            </w:r>
          </w:p>
        </w:tc>
        <w:tc>
          <w:tcPr>
            <w:tcW w:w="1686"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γ</w:t>
            </w:r>
          </w:p>
        </w:tc>
        <w:tc>
          <w:tcPr>
            <w:tcW w:w="1428"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α + β</w:t>
            </w:r>
          </w:p>
        </w:tc>
        <w:tc>
          <w:tcPr>
            <w:tcW w:w="1312" w:type="dxa"/>
            <w:tcBorders>
              <w:top w:val="single" w:sz="4" w:space="0" w:color="000000"/>
              <w:left w:val="nil"/>
              <w:bottom w:val="single" w:sz="4" w:space="0" w:color="000000"/>
              <w:right w:val="single" w:sz="4" w:space="0" w:color="000000"/>
            </w:tcBorders>
            <w:shd w:val="clear" w:color="000000" w:fill="FFFF00"/>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LLF_vt-1</w:t>
            </w:r>
          </w:p>
        </w:tc>
      </w:tr>
      <w:tr w:rsidR="001112BB" w:rsidRPr="00A81A56" w:rsidTr="00011F9C">
        <w:trPr>
          <w:trHeight w:val="390"/>
          <w:jc w:val="center"/>
        </w:trPr>
        <w:tc>
          <w:tcPr>
            <w:tcW w:w="197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Газпром</w:t>
            </w:r>
          </w:p>
        </w:tc>
        <w:tc>
          <w:tcPr>
            <w:tcW w:w="143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0,089884*</w:t>
            </w:r>
          </w:p>
        </w:tc>
        <w:tc>
          <w:tcPr>
            <w:tcW w:w="182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0,88971*</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1,53E-16</w:t>
            </w:r>
          </w:p>
        </w:tc>
        <w:tc>
          <w:tcPr>
            <w:tcW w:w="142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0,979594</w:t>
            </w:r>
          </w:p>
        </w:tc>
        <w:tc>
          <w:tcPr>
            <w:tcW w:w="13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1266,3</w:t>
            </w:r>
          </w:p>
        </w:tc>
      </w:tr>
      <w:tr w:rsidR="001112BB" w:rsidRPr="00A81A56" w:rsidTr="00011F9C">
        <w:trPr>
          <w:trHeight w:val="390"/>
          <w:jc w:val="center"/>
        </w:trPr>
        <w:tc>
          <w:tcPr>
            <w:tcW w:w="197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Лукойл</w:t>
            </w:r>
          </w:p>
        </w:tc>
        <w:tc>
          <w:tcPr>
            <w:tcW w:w="143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0,066403</w:t>
            </w:r>
          </w:p>
        </w:tc>
        <w:tc>
          <w:tcPr>
            <w:tcW w:w="182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0,64618*</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1,19E-15</w:t>
            </w:r>
          </w:p>
        </w:tc>
        <w:tc>
          <w:tcPr>
            <w:tcW w:w="142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0,712583</w:t>
            </w:r>
          </w:p>
        </w:tc>
        <w:tc>
          <w:tcPr>
            <w:tcW w:w="13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1340,8</w:t>
            </w:r>
          </w:p>
        </w:tc>
      </w:tr>
      <w:tr w:rsidR="001112BB" w:rsidRPr="00A81A56" w:rsidTr="00011F9C">
        <w:trPr>
          <w:trHeight w:val="390"/>
          <w:jc w:val="center"/>
        </w:trPr>
        <w:tc>
          <w:tcPr>
            <w:tcW w:w="197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ВТБ</w:t>
            </w:r>
          </w:p>
        </w:tc>
        <w:tc>
          <w:tcPr>
            <w:tcW w:w="143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0,062052</w:t>
            </w:r>
          </w:p>
        </w:tc>
        <w:tc>
          <w:tcPr>
            <w:tcW w:w="182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0,89519*</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1,42E-18</w:t>
            </w:r>
          </w:p>
        </w:tc>
        <w:tc>
          <w:tcPr>
            <w:tcW w:w="142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0,957242</w:t>
            </w:r>
          </w:p>
        </w:tc>
        <w:tc>
          <w:tcPr>
            <w:tcW w:w="13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1211,5</w:t>
            </w:r>
          </w:p>
        </w:tc>
      </w:tr>
      <w:tr w:rsidR="001112BB" w:rsidRPr="00A81A56" w:rsidTr="00011F9C">
        <w:trPr>
          <w:trHeight w:val="367"/>
          <w:jc w:val="center"/>
        </w:trPr>
        <w:tc>
          <w:tcPr>
            <w:tcW w:w="197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НЛМК</w:t>
            </w:r>
          </w:p>
        </w:tc>
        <w:tc>
          <w:tcPr>
            <w:tcW w:w="143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0,10021*</w:t>
            </w:r>
          </w:p>
        </w:tc>
        <w:tc>
          <w:tcPr>
            <w:tcW w:w="182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0,85605*</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9,76E-15</w:t>
            </w:r>
          </w:p>
        </w:tc>
        <w:tc>
          <w:tcPr>
            <w:tcW w:w="142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0,95626</w:t>
            </w:r>
          </w:p>
        </w:tc>
        <w:tc>
          <w:tcPr>
            <w:tcW w:w="13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1102,1</w:t>
            </w:r>
          </w:p>
        </w:tc>
      </w:tr>
      <w:tr w:rsidR="001112BB" w:rsidRPr="00A81A56" w:rsidTr="00011F9C">
        <w:trPr>
          <w:trHeight w:val="390"/>
          <w:jc w:val="center"/>
        </w:trPr>
        <w:tc>
          <w:tcPr>
            <w:tcW w:w="197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Ростелеком-ао</w:t>
            </w:r>
          </w:p>
        </w:tc>
        <w:tc>
          <w:tcPr>
            <w:tcW w:w="143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0,33936*</w:t>
            </w:r>
          </w:p>
        </w:tc>
        <w:tc>
          <w:tcPr>
            <w:tcW w:w="182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0,55836</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5,20E-16</w:t>
            </w:r>
          </w:p>
        </w:tc>
        <w:tc>
          <w:tcPr>
            <w:tcW w:w="142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0,89772</w:t>
            </w:r>
          </w:p>
        </w:tc>
        <w:tc>
          <w:tcPr>
            <w:tcW w:w="13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1119,7</w:t>
            </w:r>
          </w:p>
        </w:tc>
      </w:tr>
      <w:tr w:rsidR="001112BB" w:rsidRPr="00A81A56" w:rsidTr="00011F9C">
        <w:trPr>
          <w:trHeight w:val="390"/>
          <w:jc w:val="center"/>
        </w:trPr>
        <w:tc>
          <w:tcPr>
            <w:tcW w:w="197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Сбербанк</w:t>
            </w:r>
          </w:p>
        </w:tc>
        <w:tc>
          <w:tcPr>
            <w:tcW w:w="143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7,92E-02</w:t>
            </w:r>
          </w:p>
        </w:tc>
        <w:tc>
          <w:tcPr>
            <w:tcW w:w="182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0,89255*</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5,30E-16</w:t>
            </w:r>
          </w:p>
        </w:tc>
        <w:tc>
          <w:tcPr>
            <w:tcW w:w="142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0,971745</w:t>
            </w:r>
          </w:p>
        </w:tc>
        <w:tc>
          <w:tcPr>
            <w:tcW w:w="13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1194,7</w:t>
            </w:r>
          </w:p>
        </w:tc>
      </w:tr>
      <w:tr w:rsidR="001112BB" w:rsidRPr="00A81A56" w:rsidTr="00011F9C">
        <w:trPr>
          <w:trHeight w:val="390"/>
          <w:jc w:val="center"/>
        </w:trPr>
        <w:tc>
          <w:tcPr>
            <w:tcW w:w="197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Норникель</w:t>
            </w:r>
          </w:p>
        </w:tc>
        <w:tc>
          <w:tcPr>
            <w:tcW w:w="143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0,084061*</w:t>
            </w:r>
          </w:p>
        </w:tc>
        <w:tc>
          <w:tcPr>
            <w:tcW w:w="182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0,88537*</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w:t>
            </w:r>
          </w:p>
        </w:tc>
        <w:tc>
          <w:tcPr>
            <w:tcW w:w="142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0,969431</w:t>
            </w:r>
          </w:p>
        </w:tc>
        <w:tc>
          <w:tcPr>
            <w:tcW w:w="13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1236,8</w:t>
            </w:r>
          </w:p>
        </w:tc>
      </w:tr>
      <w:tr w:rsidR="001112BB" w:rsidRPr="00A81A56" w:rsidTr="00011F9C">
        <w:trPr>
          <w:trHeight w:val="390"/>
          <w:jc w:val="center"/>
        </w:trPr>
        <w:tc>
          <w:tcPr>
            <w:tcW w:w="197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Роснефть</w:t>
            </w:r>
          </w:p>
        </w:tc>
        <w:tc>
          <w:tcPr>
            <w:tcW w:w="143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0,091575*</w:t>
            </w:r>
          </w:p>
        </w:tc>
        <w:tc>
          <w:tcPr>
            <w:tcW w:w="182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0,87338*</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w:t>
            </w:r>
          </w:p>
        </w:tc>
        <w:tc>
          <w:tcPr>
            <w:tcW w:w="142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0,964955</w:t>
            </w:r>
          </w:p>
        </w:tc>
        <w:tc>
          <w:tcPr>
            <w:tcW w:w="13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1241,6</w:t>
            </w:r>
          </w:p>
        </w:tc>
      </w:tr>
      <w:tr w:rsidR="001112BB" w:rsidRPr="00A81A56" w:rsidTr="00011F9C">
        <w:trPr>
          <w:trHeight w:val="339"/>
          <w:jc w:val="center"/>
        </w:trPr>
        <w:tc>
          <w:tcPr>
            <w:tcW w:w="197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Полюсзолото</w:t>
            </w:r>
          </w:p>
        </w:tc>
        <w:tc>
          <w:tcPr>
            <w:tcW w:w="143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0,46151</w:t>
            </w:r>
          </w:p>
        </w:tc>
        <w:tc>
          <w:tcPr>
            <w:tcW w:w="182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0,31191*</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0,00072734*</w:t>
            </w:r>
          </w:p>
        </w:tc>
        <w:tc>
          <w:tcPr>
            <w:tcW w:w="142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0,77342</w:t>
            </w:r>
          </w:p>
        </w:tc>
        <w:tc>
          <w:tcPr>
            <w:tcW w:w="13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1343,1</w:t>
            </w:r>
          </w:p>
        </w:tc>
      </w:tr>
      <w:tr w:rsidR="001112BB" w:rsidRPr="00A81A56" w:rsidTr="00011F9C">
        <w:trPr>
          <w:trHeight w:val="390"/>
          <w:jc w:val="center"/>
        </w:trPr>
        <w:tc>
          <w:tcPr>
            <w:tcW w:w="1970" w:type="dxa"/>
            <w:tcBorders>
              <w:top w:val="nil"/>
              <w:left w:val="single" w:sz="4" w:space="0" w:color="000000"/>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Аэрофлот</w:t>
            </w:r>
          </w:p>
        </w:tc>
        <w:tc>
          <w:tcPr>
            <w:tcW w:w="143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0,15019</w:t>
            </w:r>
          </w:p>
        </w:tc>
        <w:tc>
          <w:tcPr>
            <w:tcW w:w="1820"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0,52332*</w:t>
            </w:r>
          </w:p>
        </w:tc>
        <w:tc>
          <w:tcPr>
            <w:tcW w:w="1686"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0,0010766*</w:t>
            </w:r>
          </w:p>
        </w:tc>
        <w:tc>
          <w:tcPr>
            <w:tcW w:w="1428"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0,67351</w:t>
            </w:r>
          </w:p>
        </w:tc>
        <w:tc>
          <w:tcPr>
            <w:tcW w:w="1312" w:type="dxa"/>
            <w:tcBorders>
              <w:top w:val="nil"/>
              <w:left w:val="nil"/>
              <w:bottom w:val="single" w:sz="4" w:space="0" w:color="000000"/>
              <w:right w:val="single" w:sz="4" w:space="0" w:color="000000"/>
            </w:tcBorders>
            <w:shd w:val="clear" w:color="auto" w:fill="auto"/>
            <w:vAlign w:val="bottom"/>
            <w:hideMark/>
          </w:tcPr>
          <w:p w:rsidR="001112BB" w:rsidRPr="001112BB" w:rsidRDefault="001112BB" w:rsidP="00011F9C">
            <w:pPr>
              <w:spacing w:after="0" w:line="240" w:lineRule="auto"/>
              <w:jc w:val="center"/>
              <w:rPr>
                <w:rFonts w:ascii="Times New Roman" w:eastAsia="Times New Roman" w:hAnsi="Times New Roman" w:cs="Times New Roman"/>
                <w:color w:val="000000"/>
                <w:sz w:val="24"/>
                <w:szCs w:val="24"/>
              </w:rPr>
            </w:pPr>
            <w:r w:rsidRPr="001112BB">
              <w:rPr>
                <w:rFonts w:ascii="Times New Roman" w:eastAsia="Times New Roman" w:hAnsi="Times New Roman" w:cs="Times New Roman"/>
                <w:color w:val="000000"/>
                <w:sz w:val="24"/>
                <w:szCs w:val="24"/>
              </w:rPr>
              <w:t>1247,3</w:t>
            </w:r>
          </w:p>
        </w:tc>
      </w:tr>
    </w:tbl>
    <w:p w:rsidR="00011F9C" w:rsidRPr="00011F9C" w:rsidRDefault="00011F9C" w:rsidP="00011F9C">
      <w:pPr>
        <w:spacing w:after="0" w:line="240" w:lineRule="auto"/>
        <w:jc w:val="center"/>
        <w:rPr>
          <w:rFonts w:ascii="Times New Roman" w:hAnsi="Times New Roman" w:cs="Times New Roman"/>
          <w:sz w:val="24"/>
          <w:szCs w:val="24"/>
        </w:rPr>
      </w:pPr>
      <w:r w:rsidRPr="00011F9C">
        <w:rPr>
          <w:rFonts w:ascii="Times New Roman" w:hAnsi="Times New Roman" w:cs="Times New Roman"/>
          <w:sz w:val="24"/>
          <w:szCs w:val="24"/>
        </w:rPr>
        <w:t>Таблица 3</w:t>
      </w:r>
    </w:p>
    <w:p w:rsidR="00011F9C" w:rsidRDefault="00011F9C" w:rsidP="00011F9C">
      <w:pPr>
        <w:pStyle w:val="ac"/>
        <w:spacing w:after="0" w:line="240" w:lineRule="auto"/>
        <w:ind w:left="0" w:firstLine="567"/>
        <w:jc w:val="both"/>
        <w:rPr>
          <w:rFonts w:ascii="Times New Roman" w:hAnsi="Times New Roman" w:cs="Times New Roman"/>
          <w:sz w:val="28"/>
          <w:szCs w:val="28"/>
        </w:rPr>
      </w:pPr>
      <w:r w:rsidRPr="00011F9C">
        <w:rPr>
          <w:rFonts w:ascii="Times New Roman" w:hAnsi="Times New Roman" w:cs="Times New Roman"/>
          <w:sz w:val="28"/>
          <w:szCs w:val="28"/>
        </w:rPr>
        <w:lastRenderedPageBreak/>
        <w:t xml:space="preserve">Теперь проверим значимость моделей по каждой компании: </w:t>
      </w:r>
      <w:r>
        <w:rPr>
          <w:rFonts w:ascii="Times New Roman" w:hAnsi="Times New Roman" w:cs="Times New Roman"/>
          <w:sz w:val="28"/>
          <w:szCs w:val="28"/>
        </w:rPr>
        <w:t xml:space="preserve"> с</w:t>
      </w:r>
      <w:r w:rsidRPr="00011F9C">
        <w:rPr>
          <w:rFonts w:ascii="Times New Roman" w:hAnsi="Times New Roman" w:cs="Times New Roman"/>
          <w:sz w:val="28"/>
          <w:szCs w:val="28"/>
        </w:rPr>
        <w:t>равним значение (2*(</w:t>
      </w:r>
      <w:r w:rsidRPr="00011F9C">
        <w:rPr>
          <w:rFonts w:ascii="Times New Roman" w:hAnsi="Times New Roman" w:cs="Times New Roman"/>
          <w:sz w:val="28"/>
          <w:szCs w:val="28"/>
          <w:lang w:val="en-US"/>
        </w:rPr>
        <w:t>LLF</w:t>
      </w:r>
      <w:r w:rsidRPr="00011F9C">
        <w:rPr>
          <w:rFonts w:ascii="Times New Roman" w:hAnsi="Times New Roman" w:cs="Times New Roman"/>
          <w:sz w:val="28"/>
          <w:szCs w:val="28"/>
        </w:rPr>
        <w:t>_</w:t>
      </w:r>
      <w:r w:rsidRPr="00011F9C">
        <w:rPr>
          <w:rFonts w:ascii="Times New Roman" w:hAnsi="Times New Roman" w:cs="Times New Roman"/>
          <w:sz w:val="28"/>
          <w:szCs w:val="28"/>
          <w:lang w:val="en-US"/>
        </w:rPr>
        <w:t>v</w:t>
      </w:r>
      <w:r w:rsidRPr="00011F9C">
        <w:rPr>
          <w:rFonts w:ascii="Times New Roman" w:hAnsi="Times New Roman" w:cs="Times New Roman"/>
          <w:sz w:val="28"/>
          <w:szCs w:val="28"/>
        </w:rPr>
        <w:t>-</w:t>
      </w:r>
      <w:r w:rsidRPr="00011F9C">
        <w:rPr>
          <w:rFonts w:ascii="Times New Roman" w:hAnsi="Times New Roman" w:cs="Times New Roman"/>
          <w:sz w:val="28"/>
          <w:szCs w:val="28"/>
          <w:lang w:val="en-US"/>
        </w:rPr>
        <w:t>LLF</w:t>
      </w:r>
      <w:r w:rsidRPr="00011F9C">
        <w:rPr>
          <w:rFonts w:ascii="Times New Roman" w:hAnsi="Times New Roman" w:cs="Times New Roman"/>
          <w:sz w:val="28"/>
          <w:szCs w:val="28"/>
        </w:rPr>
        <w:t xml:space="preserve">)) с 99% квантилем распределения </w:t>
      </w:r>
      <w:r w:rsidRPr="00011F9C">
        <w:rPr>
          <w:rFonts w:ascii="Times New Roman" w:hAnsi="Times New Roman" w:cs="Times New Roman"/>
          <w:noProof/>
          <w:sz w:val="28"/>
          <w:szCs w:val="28"/>
        </w:rPr>
        <w:drawing>
          <wp:inline distT="0" distB="0" distL="0" distR="0">
            <wp:extent cx="180975" cy="20955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011F9C">
        <w:rPr>
          <w:rFonts w:ascii="Times New Roman" w:hAnsi="Times New Roman" w:cs="Times New Roman"/>
          <w:sz w:val="28"/>
          <w:szCs w:val="28"/>
        </w:rPr>
        <w:t>, равным 6.64.</w:t>
      </w:r>
      <w:r>
        <w:rPr>
          <w:rFonts w:ascii="Times New Roman" w:hAnsi="Times New Roman" w:cs="Times New Roman"/>
          <w:sz w:val="28"/>
          <w:szCs w:val="28"/>
        </w:rPr>
        <w:t xml:space="preserve"> </w:t>
      </w:r>
      <w:r w:rsidRPr="00011F9C">
        <w:rPr>
          <w:rFonts w:ascii="Times New Roman" w:hAnsi="Times New Roman" w:cs="Times New Roman"/>
          <w:sz w:val="28"/>
          <w:szCs w:val="28"/>
        </w:rPr>
        <w:t>Результаты представим в Таблице 4, причем значимость равна 1, если модель значима и 0, если нет.</w:t>
      </w:r>
    </w:p>
    <w:tbl>
      <w:tblPr>
        <w:tblW w:w="9720" w:type="dxa"/>
        <w:jc w:val="center"/>
        <w:tblInd w:w="93" w:type="dxa"/>
        <w:tblLook w:val="04A0"/>
      </w:tblPr>
      <w:tblGrid>
        <w:gridCol w:w="1980"/>
        <w:gridCol w:w="1880"/>
        <w:gridCol w:w="1860"/>
        <w:gridCol w:w="2280"/>
        <w:gridCol w:w="1720"/>
      </w:tblGrid>
      <w:tr w:rsidR="00011F9C" w:rsidRPr="00011F9C" w:rsidTr="00011F9C">
        <w:trPr>
          <w:trHeight w:val="378"/>
          <w:jc w:val="center"/>
        </w:trPr>
        <w:tc>
          <w:tcPr>
            <w:tcW w:w="1980" w:type="dxa"/>
            <w:tcBorders>
              <w:top w:val="single" w:sz="4" w:space="0" w:color="000000"/>
              <w:left w:val="single" w:sz="4" w:space="0" w:color="000000"/>
              <w:bottom w:val="single" w:sz="4" w:space="0" w:color="000000"/>
              <w:right w:val="single" w:sz="4" w:space="0" w:color="000000"/>
            </w:tcBorders>
            <w:shd w:val="clear" w:color="000000" w:fill="FFFF00"/>
            <w:vAlign w:val="bottom"/>
            <w:hideMark/>
          </w:tcPr>
          <w:p w:rsidR="00011F9C" w:rsidRPr="00011F9C" w:rsidRDefault="00011F9C" w:rsidP="006473DE">
            <w:pPr>
              <w:spacing w:after="0" w:line="240" w:lineRule="auto"/>
              <w:jc w:val="center"/>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Компания</w:t>
            </w:r>
          </w:p>
        </w:tc>
        <w:tc>
          <w:tcPr>
            <w:tcW w:w="1880" w:type="dxa"/>
            <w:tcBorders>
              <w:top w:val="single" w:sz="4" w:space="0" w:color="000000"/>
              <w:left w:val="nil"/>
              <w:bottom w:val="single" w:sz="4" w:space="0" w:color="000000"/>
              <w:right w:val="single" w:sz="4" w:space="0" w:color="000000"/>
            </w:tcBorders>
            <w:shd w:val="clear" w:color="000000" w:fill="FFFF00"/>
            <w:vAlign w:val="bottom"/>
            <w:hideMark/>
          </w:tcPr>
          <w:p w:rsidR="00011F9C" w:rsidRPr="00011F9C" w:rsidRDefault="00011F9C" w:rsidP="006473DE">
            <w:pPr>
              <w:spacing w:after="0" w:line="240" w:lineRule="auto"/>
              <w:jc w:val="center"/>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2*(LLF_v-LLF)</w:t>
            </w:r>
          </w:p>
        </w:tc>
        <w:tc>
          <w:tcPr>
            <w:tcW w:w="1860" w:type="dxa"/>
            <w:tcBorders>
              <w:top w:val="single" w:sz="4" w:space="0" w:color="000000"/>
              <w:left w:val="nil"/>
              <w:bottom w:val="single" w:sz="4" w:space="0" w:color="000000"/>
              <w:right w:val="single" w:sz="4" w:space="0" w:color="000000"/>
            </w:tcBorders>
            <w:shd w:val="clear" w:color="000000" w:fill="FFFF00"/>
            <w:vAlign w:val="bottom"/>
            <w:hideMark/>
          </w:tcPr>
          <w:p w:rsidR="00011F9C" w:rsidRPr="00011F9C" w:rsidRDefault="00011F9C" w:rsidP="006473DE">
            <w:pPr>
              <w:spacing w:after="0" w:line="240" w:lineRule="auto"/>
              <w:jc w:val="center"/>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Значимость</w:t>
            </w:r>
          </w:p>
        </w:tc>
        <w:tc>
          <w:tcPr>
            <w:tcW w:w="2280" w:type="dxa"/>
            <w:tcBorders>
              <w:top w:val="single" w:sz="4" w:space="0" w:color="000000"/>
              <w:left w:val="nil"/>
              <w:bottom w:val="single" w:sz="4" w:space="0" w:color="000000"/>
              <w:right w:val="single" w:sz="4" w:space="0" w:color="000000"/>
            </w:tcBorders>
            <w:shd w:val="clear" w:color="000000" w:fill="FFFF00"/>
            <w:vAlign w:val="bottom"/>
            <w:hideMark/>
          </w:tcPr>
          <w:p w:rsidR="00011F9C" w:rsidRPr="00011F9C" w:rsidRDefault="00011F9C" w:rsidP="006473DE">
            <w:pPr>
              <w:spacing w:after="0" w:line="240" w:lineRule="auto"/>
              <w:jc w:val="center"/>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2*(LLF_vt-1-LLF)</w:t>
            </w:r>
          </w:p>
        </w:tc>
        <w:tc>
          <w:tcPr>
            <w:tcW w:w="1720" w:type="dxa"/>
            <w:tcBorders>
              <w:top w:val="single" w:sz="4" w:space="0" w:color="000000"/>
              <w:left w:val="nil"/>
              <w:bottom w:val="single" w:sz="4" w:space="0" w:color="000000"/>
              <w:right w:val="single" w:sz="4" w:space="0" w:color="000000"/>
            </w:tcBorders>
            <w:shd w:val="clear" w:color="000000" w:fill="FFFF00"/>
            <w:vAlign w:val="bottom"/>
            <w:hideMark/>
          </w:tcPr>
          <w:p w:rsidR="00011F9C" w:rsidRPr="00011F9C" w:rsidRDefault="00011F9C" w:rsidP="006473DE">
            <w:pPr>
              <w:spacing w:after="0" w:line="240" w:lineRule="auto"/>
              <w:jc w:val="center"/>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Значимость</w:t>
            </w:r>
          </w:p>
        </w:tc>
      </w:tr>
      <w:tr w:rsidR="00011F9C" w:rsidRPr="00011F9C" w:rsidTr="00011F9C">
        <w:trPr>
          <w:trHeight w:val="390"/>
          <w:jc w:val="center"/>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Газпром</w:t>
            </w:r>
          </w:p>
        </w:tc>
        <w:tc>
          <w:tcPr>
            <w:tcW w:w="18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69,76</w:t>
            </w:r>
          </w:p>
        </w:tc>
        <w:tc>
          <w:tcPr>
            <w:tcW w:w="186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w:t>
            </w:r>
          </w:p>
        </w:tc>
        <w:tc>
          <w:tcPr>
            <w:tcW w:w="22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3,28</w:t>
            </w:r>
          </w:p>
        </w:tc>
        <w:tc>
          <w:tcPr>
            <w:tcW w:w="172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0</w:t>
            </w:r>
          </w:p>
        </w:tc>
      </w:tr>
      <w:tr w:rsidR="00011F9C" w:rsidRPr="00011F9C" w:rsidTr="00011F9C">
        <w:trPr>
          <w:trHeight w:val="390"/>
          <w:jc w:val="center"/>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Лукойл</w:t>
            </w:r>
          </w:p>
        </w:tc>
        <w:tc>
          <w:tcPr>
            <w:tcW w:w="18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97,38</w:t>
            </w:r>
          </w:p>
        </w:tc>
        <w:tc>
          <w:tcPr>
            <w:tcW w:w="186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w:t>
            </w:r>
          </w:p>
        </w:tc>
        <w:tc>
          <w:tcPr>
            <w:tcW w:w="22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2,62</w:t>
            </w:r>
          </w:p>
        </w:tc>
        <w:tc>
          <w:tcPr>
            <w:tcW w:w="172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0</w:t>
            </w:r>
          </w:p>
        </w:tc>
      </w:tr>
      <w:tr w:rsidR="00011F9C" w:rsidRPr="00011F9C" w:rsidTr="00011F9C">
        <w:trPr>
          <w:trHeight w:val="390"/>
          <w:jc w:val="center"/>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ВТБ</w:t>
            </w:r>
          </w:p>
        </w:tc>
        <w:tc>
          <w:tcPr>
            <w:tcW w:w="18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57,92</w:t>
            </w:r>
          </w:p>
        </w:tc>
        <w:tc>
          <w:tcPr>
            <w:tcW w:w="186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w:t>
            </w:r>
          </w:p>
        </w:tc>
        <w:tc>
          <w:tcPr>
            <w:tcW w:w="22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3,34</w:t>
            </w:r>
          </w:p>
        </w:tc>
        <w:tc>
          <w:tcPr>
            <w:tcW w:w="172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0</w:t>
            </w:r>
          </w:p>
        </w:tc>
      </w:tr>
      <w:tr w:rsidR="00011F9C" w:rsidRPr="00011F9C" w:rsidTr="00011F9C">
        <w:trPr>
          <w:trHeight w:val="390"/>
          <w:jc w:val="center"/>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НЛМК</w:t>
            </w:r>
          </w:p>
        </w:tc>
        <w:tc>
          <w:tcPr>
            <w:tcW w:w="18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14,68</w:t>
            </w:r>
          </w:p>
        </w:tc>
        <w:tc>
          <w:tcPr>
            <w:tcW w:w="186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w:t>
            </w:r>
          </w:p>
        </w:tc>
        <w:tc>
          <w:tcPr>
            <w:tcW w:w="22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0,44</w:t>
            </w:r>
          </w:p>
        </w:tc>
        <w:tc>
          <w:tcPr>
            <w:tcW w:w="172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0</w:t>
            </w:r>
          </w:p>
        </w:tc>
      </w:tr>
      <w:tr w:rsidR="00011F9C" w:rsidRPr="00011F9C" w:rsidTr="00011F9C">
        <w:trPr>
          <w:trHeight w:val="390"/>
          <w:jc w:val="center"/>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Ростелеком-ао</w:t>
            </w:r>
          </w:p>
        </w:tc>
        <w:tc>
          <w:tcPr>
            <w:tcW w:w="18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191,04</w:t>
            </w:r>
          </w:p>
        </w:tc>
        <w:tc>
          <w:tcPr>
            <w:tcW w:w="186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w:t>
            </w:r>
          </w:p>
        </w:tc>
        <w:tc>
          <w:tcPr>
            <w:tcW w:w="22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10,6</w:t>
            </w:r>
          </w:p>
        </w:tc>
        <w:tc>
          <w:tcPr>
            <w:tcW w:w="172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w:t>
            </w:r>
          </w:p>
        </w:tc>
      </w:tr>
      <w:tr w:rsidR="00011F9C" w:rsidRPr="00011F9C" w:rsidTr="00011F9C">
        <w:trPr>
          <w:trHeight w:val="390"/>
          <w:jc w:val="center"/>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Сбербанк</w:t>
            </w:r>
          </w:p>
        </w:tc>
        <w:tc>
          <w:tcPr>
            <w:tcW w:w="18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70,94</w:t>
            </w:r>
          </w:p>
        </w:tc>
        <w:tc>
          <w:tcPr>
            <w:tcW w:w="186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w:t>
            </w:r>
          </w:p>
        </w:tc>
        <w:tc>
          <w:tcPr>
            <w:tcW w:w="22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10,04</w:t>
            </w:r>
          </w:p>
        </w:tc>
        <w:tc>
          <w:tcPr>
            <w:tcW w:w="172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w:t>
            </w:r>
          </w:p>
        </w:tc>
      </w:tr>
      <w:tr w:rsidR="00011F9C" w:rsidRPr="00011F9C" w:rsidTr="00011F9C">
        <w:trPr>
          <w:trHeight w:val="390"/>
          <w:jc w:val="center"/>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Норникель</w:t>
            </w:r>
          </w:p>
        </w:tc>
        <w:tc>
          <w:tcPr>
            <w:tcW w:w="18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46,4</w:t>
            </w:r>
          </w:p>
        </w:tc>
        <w:tc>
          <w:tcPr>
            <w:tcW w:w="186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w:t>
            </w:r>
          </w:p>
        </w:tc>
        <w:tc>
          <w:tcPr>
            <w:tcW w:w="22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 xml:space="preserve"> 0 </w:t>
            </w:r>
          </w:p>
        </w:tc>
        <w:tc>
          <w:tcPr>
            <w:tcW w:w="172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0</w:t>
            </w:r>
          </w:p>
        </w:tc>
      </w:tr>
      <w:tr w:rsidR="00011F9C" w:rsidRPr="00011F9C" w:rsidTr="00011F9C">
        <w:trPr>
          <w:trHeight w:val="390"/>
          <w:jc w:val="center"/>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Роснефть</w:t>
            </w:r>
          </w:p>
        </w:tc>
        <w:tc>
          <w:tcPr>
            <w:tcW w:w="18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74,4</w:t>
            </w:r>
          </w:p>
        </w:tc>
        <w:tc>
          <w:tcPr>
            <w:tcW w:w="186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w:t>
            </w:r>
          </w:p>
        </w:tc>
        <w:tc>
          <w:tcPr>
            <w:tcW w:w="22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 xml:space="preserve"> 0 </w:t>
            </w:r>
          </w:p>
        </w:tc>
        <w:tc>
          <w:tcPr>
            <w:tcW w:w="172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0</w:t>
            </w:r>
          </w:p>
        </w:tc>
      </w:tr>
      <w:tr w:rsidR="00011F9C" w:rsidRPr="00011F9C" w:rsidTr="00011F9C">
        <w:trPr>
          <w:trHeight w:val="390"/>
          <w:jc w:val="center"/>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Полюсзолото</w:t>
            </w:r>
          </w:p>
        </w:tc>
        <w:tc>
          <w:tcPr>
            <w:tcW w:w="18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93,6</w:t>
            </w:r>
          </w:p>
        </w:tc>
        <w:tc>
          <w:tcPr>
            <w:tcW w:w="186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w:t>
            </w:r>
          </w:p>
        </w:tc>
        <w:tc>
          <w:tcPr>
            <w:tcW w:w="22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2,2</w:t>
            </w:r>
          </w:p>
        </w:tc>
        <w:tc>
          <w:tcPr>
            <w:tcW w:w="172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0</w:t>
            </w:r>
          </w:p>
        </w:tc>
      </w:tr>
      <w:tr w:rsidR="00011F9C" w:rsidRPr="00011F9C" w:rsidTr="00011F9C">
        <w:trPr>
          <w:trHeight w:val="390"/>
          <w:jc w:val="center"/>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Аэрофлот</w:t>
            </w:r>
          </w:p>
        </w:tc>
        <w:tc>
          <w:tcPr>
            <w:tcW w:w="18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41</w:t>
            </w:r>
          </w:p>
        </w:tc>
        <w:tc>
          <w:tcPr>
            <w:tcW w:w="186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1</w:t>
            </w:r>
          </w:p>
        </w:tc>
        <w:tc>
          <w:tcPr>
            <w:tcW w:w="228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0,4</w:t>
            </w:r>
          </w:p>
        </w:tc>
        <w:tc>
          <w:tcPr>
            <w:tcW w:w="1720" w:type="dxa"/>
            <w:tcBorders>
              <w:top w:val="nil"/>
              <w:left w:val="nil"/>
              <w:bottom w:val="single" w:sz="4" w:space="0" w:color="000000"/>
              <w:right w:val="single" w:sz="4" w:space="0" w:color="000000"/>
            </w:tcBorders>
            <w:shd w:val="clear" w:color="auto" w:fill="auto"/>
            <w:vAlign w:val="bottom"/>
            <w:hideMark/>
          </w:tcPr>
          <w:p w:rsidR="00011F9C" w:rsidRPr="00011F9C" w:rsidRDefault="00011F9C" w:rsidP="006473DE">
            <w:pPr>
              <w:spacing w:after="0" w:line="240" w:lineRule="auto"/>
              <w:jc w:val="right"/>
              <w:rPr>
                <w:rFonts w:ascii="Times New Roman" w:eastAsia="Times New Roman" w:hAnsi="Times New Roman" w:cs="Times New Roman"/>
                <w:color w:val="000000"/>
                <w:sz w:val="24"/>
                <w:szCs w:val="24"/>
              </w:rPr>
            </w:pPr>
            <w:r w:rsidRPr="00011F9C">
              <w:rPr>
                <w:rFonts w:ascii="Times New Roman" w:eastAsia="Times New Roman" w:hAnsi="Times New Roman" w:cs="Times New Roman"/>
                <w:color w:val="000000"/>
                <w:sz w:val="24"/>
                <w:szCs w:val="24"/>
              </w:rPr>
              <w:t>0</w:t>
            </w:r>
          </w:p>
        </w:tc>
      </w:tr>
    </w:tbl>
    <w:p w:rsidR="00011F9C" w:rsidRPr="00011F9C" w:rsidRDefault="00011F9C" w:rsidP="00011F9C">
      <w:pPr>
        <w:pStyle w:val="ac"/>
        <w:spacing w:after="0" w:line="240" w:lineRule="auto"/>
        <w:ind w:left="0" w:firstLine="567"/>
        <w:jc w:val="center"/>
        <w:rPr>
          <w:rFonts w:ascii="Times New Roman" w:hAnsi="Times New Roman" w:cs="Times New Roman"/>
          <w:sz w:val="24"/>
          <w:szCs w:val="24"/>
        </w:rPr>
      </w:pPr>
      <w:r w:rsidRPr="00011F9C">
        <w:rPr>
          <w:rFonts w:ascii="Times New Roman" w:hAnsi="Times New Roman" w:cs="Times New Roman"/>
          <w:sz w:val="24"/>
          <w:szCs w:val="24"/>
        </w:rPr>
        <w:t>Таблица 4</w:t>
      </w:r>
    </w:p>
    <w:p w:rsidR="0084214B" w:rsidRPr="00011F9C" w:rsidRDefault="00011F9C" w:rsidP="00011F9C">
      <w:pPr>
        <w:pStyle w:val="30"/>
        <w:keepNext/>
        <w:keepLines/>
        <w:shd w:val="clear" w:color="auto" w:fill="auto"/>
        <w:tabs>
          <w:tab w:val="left" w:pos="2362"/>
        </w:tabs>
        <w:spacing w:before="0" w:after="0" w:line="240" w:lineRule="auto"/>
        <w:ind w:firstLine="567"/>
        <w:rPr>
          <w:sz w:val="28"/>
          <w:szCs w:val="24"/>
        </w:rPr>
      </w:pPr>
      <w:r w:rsidRPr="00011F9C">
        <w:rPr>
          <w:sz w:val="28"/>
          <w:szCs w:val="24"/>
        </w:rPr>
        <w:t>Заключение</w:t>
      </w:r>
    </w:p>
    <w:p w:rsidR="00011F9C" w:rsidRPr="009B19C5" w:rsidRDefault="00011F9C" w:rsidP="00011F9C">
      <w:pPr>
        <w:pStyle w:val="ac"/>
        <w:numPr>
          <w:ilvl w:val="0"/>
          <w:numId w:val="1"/>
        </w:numPr>
        <w:spacing w:after="0" w:line="240" w:lineRule="auto"/>
        <w:ind w:left="709" w:hanging="425"/>
        <w:jc w:val="both"/>
        <w:rPr>
          <w:rFonts w:ascii="Times New Roman" w:hAnsi="Times New Roman" w:cs="Times New Roman"/>
          <w:sz w:val="28"/>
          <w:szCs w:val="28"/>
        </w:rPr>
      </w:pPr>
      <w:r w:rsidRPr="009B19C5">
        <w:rPr>
          <w:rFonts w:ascii="Times New Roman" w:hAnsi="Times New Roman" w:cs="Times New Roman"/>
          <w:sz w:val="28"/>
          <w:szCs w:val="28"/>
        </w:rPr>
        <w:t xml:space="preserve">При добавлении объема торгов в качестве  смешивающейся переменной, коэффициент перед объемом </w:t>
      </w:r>
      <w:r w:rsidRPr="009B19C5">
        <w:rPr>
          <w:rStyle w:val="a4"/>
          <w:rFonts w:eastAsiaTheme="minorEastAsia"/>
          <w:sz w:val="28"/>
          <w:szCs w:val="28"/>
        </w:rPr>
        <w:t>a</w:t>
      </w:r>
      <w:r w:rsidRPr="009B19C5">
        <w:rPr>
          <w:rStyle w:val="a4"/>
          <w:rFonts w:eastAsiaTheme="minorEastAsia"/>
          <w:sz w:val="28"/>
          <w:szCs w:val="28"/>
          <w:vertAlign w:val="subscript"/>
          <w:lang w:val="ru-RU"/>
        </w:rPr>
        <w:t>3</w:t>
      </w:r>
      <w:r w:rsidRPr="009B19C5">
        <w:rPr>
          <w:rFonts w:ascii="Times New Roman" w:hAnsi="Times New Roman" w:cs="Times New Roman"/>
          <w:sz w:val="28"/>
          <w:szCs w:val="28"/>
        </w:rPr>
        <w:t>&gt;0</w:t>
      </w:r>
      <w:r w:rsidRPr="009B19C5">
        <w:rPr>
          <w:rStyle w:val="a4"/>
          <w:rFonts w:eastAsiaTheme="minorEastAsia"/>
          <w:sz w:val="28"/>
          <w:szCs w:val="28"/>
          <w:lang w:val="ru-RU"/>
        </w:rPr>
        <w:t xml:space="preserve">, </w:t>
      </w:r>
      <w:r w:rsidRPr="009B19C5">
        <w:rPr>
          <w:rStyle w:val="a4"/>
          <w:rFonts w:eastAsiaTheme="minorEastAsia"/>
          <w:i w:val="0"/>
          <w:sz w:val="28"/>
          <w:szCs w:val="28"/>
          <w:lang w:val="ru-RU"/>
        </w:rPr>
        <w:t xml:space="preserve">коэффициенты </w:t>
      </w:r>
      <w:r w:rsidRPr="009B19C5">
        <w:rPr>
          <w:rStyle w:val="a4"/>
          <w:rFonts w:eastAsiaTheme="minorEastAsia"/>
          <w:sz w:val="28"/>
          <w:szCs w:val="28"/>
        </w:rPr>
        <w:t>a</w:t>
      </w:r>
      <w:r w:rsidRPr="009B19C5">
        <w:rPr>
          <w:rStyle w:val="a4"/>
          <w:rFonts w:eastAsiaTheme="minorEastAsia"/>
          <w:sz w:val="28"/>
          <w:szCs w:val="28"/>
          <w:vertAlign w:val="subscript"/>
          <w:lang w:val="ru-RU"/>
        </w:rPr>
        <w:t xml:space="preserve">1 </w:t>
      </w:r>
      <w:r w:rsidRPr="009B19C5">
        <w:rPr>
          <w:rFonts w:ascii="Times New Roman" w:hAnsi="Times New Roman" w:cs="Times New Roman"/>
          <w:sz w:val="28"/>
          <w:szCs w:val="28"/>
        </w:rPr>
        <w:t xml:space="preserve">и </w:t>
      </w:r>
      <w:r w:rsidRPr="009B19C5">
        <w:rPr>
          <w:rStyle w:val="a4"/>
          <w:rFonts w:eastAsiaTheme="minorEastAsia"/>
          <w:sz w:val="28"/>
          <w:szCs w:val="28"/>
        </w:rPr>
        <w:t>a</w:t>
      </w:r>
      <w:r w:rsidRPr="009B19C5">
        <w:rPr>
          <w:rStyle w:val="a4"/>
          <w:rFonts w:eastAsiaTheme="minorEastAsia"/>
          <w:sz w:val="28"/>
          <w:szCs w:val="28"/>
          <w:vertAlign w:val="subscript"/>
          <w:lang w:val="ru-RU"/>
        </w:rPr>
        <w:t xml:space="preserve">2 </w:t>
      </w:r>
      <w:r w:rsidRPr="009B19C5">
        <w:rPr>
          <w:rStyle w:val="a4"/>
          <w:rFonts w:eastAsiaTheme="minorEastAsia"/>
          <w:i w:val="0"/>
          <w:sz w:val="28"/>
          <w:szCs w:val="28"/>
          <w:lang w:val="ru-RU"/>
        </w:rPr>
        <w:t xml:space="preserve">- </w:t>
      </w:r>
      <w:r w:rsidRPr="009B19C5">
        <w:rPr>
          <w:rFonts w:ascii="Times New Roman" w:hAnsi="Times New Roman" w:cs="Times New Roman"/>
          <w:sz w:val="28"/>
          <w:szCs w:val="28"/>
        </w:rPr>
        <w:t xml:space="preserve">маленькие и статистически незначительные (за исключением компаний Лукойл, НЛМК, Норникель со значимыми значениями </w:t>
      </w:r>
      <w:r w:rsidRPr="009B19C5">
        <w:rPr>
          <w:rStyle w:val="a4"/>
          <w:rFonts w:eastAsiaTheme="minorEastAsia"/>
          <w:sz w:val="28"/>
          <w:szCs w:val="28"/>
        </w:rPr>
        <w:t>a</w:t>
      </w:r>
      <w:r w:rsidRPr="009B19C5">
        <w:rPr>
          <w:rStyle w:val="a4"/>
          <w:rFonts w:eastAsiaTheme="minorEastAsia"/>
          <w:sz w:val="28"/>
          <w:szCs w:val="28"/>
          <w:vertAlign w:val="subscript"/>
          <w:lang w:val="ru-RU"/>
        </w:rPr>
        <w:t>2</w:t>
      </w:r>
      <w:r w:rsidRPr="009B19C5">
        <w:rPr>
          <w:rFonts w:ascii="Times New Roman" w:hAnsi="Times New Roman" w:cs="Times New Roman"/>
          <w:sz w:val="28"/>
          <w:szCs w:val="28"/>
        </w:rPr>
        <w:t xml:space="preserve">). Т.о. устойчивость эффекта дисперсии, измеряемого как </w:t>
      </w:r>
      <w:r w:rsidRPr="009B19C5">
        <w:rPr>
          <w:rStyle w:val="a4"/>
          <w:rFonts w:eastAsiaTheme="minorEastAsia"/>
          <w:sz w:val="28"/>
          <w:szCs w:val="28"/>
          <w:lang w:val="ru-RU"/>
        </w:rPr>
        <w:t>(а</w:t>
      </w:r>
      <w:r w:rsidRPr="009B19C5">
        <w:rPr>
          <w:rStyle w:val="a4"/>
          <w:rFonts w:eastAsiaTheme="minorEastAsia"/>
          <w:sz w:val="28"/>
          <w:szCs w:val="28"/>
          <w:vertAlign w:val="subscript"/>
          <w:lang w:val="ru-RU"/>
        </w:rPr>
        <w:t>1</w:t>
      </w:r>
      <w:r w:rsidRPr="009B19C5">
        <w:rPr>
          <w:rFonts w:ascii="Times New Roman" w:hAnsi="Times New Roman" w:cs="Times New Roman"/>
          <w:sz w:val="28"/>
          <w:szCs w:val="28"/>
          <w:vertAlign w:val="subscript"/>
        </w:rPr>
        <w:t xml:space="preserve"> </w:t>
      </w:r>
      <w:r w:rsidRPr="009B19C5">
        <w:rPr>
          <w:rFonts w:ascii="Times New Roman" w:hAnsi="Times New Roman" w:cs="Times New Roman"/>
          <w:sz w:val="28"/>
          <w:szCs w:val="28"/>
        </w:rPr>
        <w:t xml:space="preserve">+ </w:t>
      </w:r>
      <w:r w:rsidRPr="009B19C5">
        <w:rPr>
          <w:rStyle w:val="a4"/>
          <w:rFonts w:eastAsiaTheme="minorEastAsia"/>
          <w:sz w:val="28"/>
          <w:szCs w:val="28"/>
        </w:rPr>
        <w:t>a</w:t>
      </w:r>
      <w:r w:rsidRPr="009B19C5">
        <w:rPr>
          <w:rStyle w:val="a4"/>
          <w:rFonts w:eastAsiaTheme="minorEastAsia"/>
          <w:sz w:val="28"/>
          <w:szCs w:val="28"/>
          <w:vertAlign w:val="subscript"/>
          <w:lang w:val="ru-RU"/>
        </w:rPr>
        <w:t>2)</w:t>
      </w:r>
      <w:r w:rsidRPr="009B19C5">
        <w:rPr>
          <w:rFonts w:ascii="Times New Roman" w:hAnsi="Times New Roman" w:cs="Times New Roman"/>
          <w:sz w:val="28"/>
          <w:szCs w:val="28"/>
        </w:rPr>
        <w:t xml:space="preserve">, становится ничтожным, это объясняет исчезновение </w:t>
      </w:r>
      <w:r w:rsidRPr="009B19C5">
        <w:rPr>
          <w:rFonts w:ascii="Times New Roman" w:hAnsi="Times New Roman" w:cs="Times New Roman"/>
          <w:sz w:val="28"/>
          <w:szCs w:val="28"/>
          <w:lang w:val="en-US"/>
        </w:rPr>
        <w:t>GARCH</w:t>
      </w:r>
      <w:r w:rsidRPr="009B19C5">
        <w:rPr>
          <w:rFonts w:ascii="Times New Roman" w:hAnsi="Times New Roman" w:cs="Times New Roman"/>
          <w:sz w:val="28"/>
          <w:szCs w:val="28"/>
        </w:rPr>
        <w:t>-эффекта в данных.</w:t>
      </w:r>
    </w:p>
    <w:p w:rsidR="00011F9C" w:rsidRPr="009B19C5" w:rsidRDefault="00011F9C" w:rsidP="00011F9C">
      <w:pPr>
        <w:pStyle w:val="ac"/>
        <w:numPr>
          <w:ilvl w:val="0"/>
          <w:numId w:val="1"/>
        </w:numPr>
        <w:spacing w:after="0" w:line="240" w:lineRule="auto"/>
        <w:ind w:left="709" w:hanging="425"/>
        <w:jc w:val="both"/>
        <w:rPr>
          <w:rFonts w:ascii="Times New Roman" w:hAnsi="Times New Roman" w:cs="Times New Roman"/>
          <w:sz w:val="28"/>
          <w:szCs w:val="28"/>
        </w:rPr>
      </w:pPr>
      <w:r w:rsidRPr="009B19C5">
        <w:rPr>
          <w:rFonts w:ascii="Times New Roman" w:hAnsi="Times New Roman" w:cs="Times New Roman"/>
          <w:sz w:val="28"/>
          <w:szCs w:val="28"/>
        </w:rPr>
        <w:t xml:space="preserve">При добавлении объема торгов предыдущего временного периода в качестве  смешивающейся переменной напротив, коэффициент перед объемом </w:t>
      </w:r>
      <w:r w:rsidRPr="009B19C5">
        <w:rPr>
          <w:rStyle w:val="a4"/>
          <w:rFonts w:eastAsiaTheme="minorEastAsia"/>
          <w:sz w:val="28"/>
          <w:szCs w:val="28"/>
        </w:rPr>
        <w:t>a</w:t>
      </w:r>
      <w:r w:rsidRPr="009B19C5">
        <w:rPr>
          <w:rStyle w:val="a4"/>
          <w:rFonts w:eastAsiaTheme="minorEastAsia"/>
          <w:sz w:val="28"/>
          <w:szCs w:val="28"/>
          <w:vertAlign w:val="subscript"/>
          <w:lang w:val="ru-RU"/>
        </w:rPr>
        <w:t>3</w:t>
      </w:r>
      <m:oMath>
        <m:r>
          <w:rPr>
            <w:rFonts w:ascii="Cambria Math" w:hAnsi="Cambria Math" w:cs="Times New Roman"/>
            <w:sz w:val="28"/>
            <w:szCs w:val="28"/>
          </w:rPr>
          <m:t>→</m:t>
        </m:r>
      </m:oMath>
      <w:r w:rsidRPr="009B19C5">
        <w:rPr>
          <w:rFonts w:ascii="Times New Roman" w:hAnsi="Times New Roman" w:cs="Times New Roman"/>
          <w:sz w:val="28"/>
          <w:szCs w:val="28"/>
        </w:rPr>
        <w:t>0</w:t>
      </w:r>
      <w:r w:rsidRPr="009B19C5">
        <w:rPr>
          <w:rStyle w:val="a4"/>
          <w:rFonts w:eastAsiaTheme="minorEastAsia"/>
          <w:sz w:val="28"/>
          <w:szCs w:val="28"/>
          <w:lang w:val="ru-RU"/>
        </w:rPr>
        <w:t xml:space="preserve">, </w:t>
      </w:r>
      <w:r w:rsidRPr="009B19C5">
        <w:rPr>
          <w:rStyle w:val="a4"/>
          <w:rFonts w:eastAsiaTheme="minorEastAsia"/>
          <w:i w:val="0"/>
          <w:sz w:val="28"/>
          <w:szCs w:val="28"/>
          <w:lang w:val="ru-RU"/>
        </w:rPr>
        <w:t>а</w:t>
      </w:r>
      <w:r w:rsidRPr="009B19C5">
        <w:rPr>
          <w:rStyle w:val="a4"/>
          <w:rFonts w:eastAsiaTheme="minorEastAsia"/>
          <w:sz w:val="28"/>
          <w:szCs w:val="28"/>
          <w:lang w:val="ru-RU"/>
        </w:rPr>
        <w:t xml:space="preserve"> </w:t>
      </w:r>
      <w:r w:rsidRPr="009B19C5">
        <w:rPr>
          <w:rStyle w:val="a4"/>
          <w:rFonts w:eastAsiaTheme="minorEastAsia"/>
          <w:i w:val="0"/>
          <w:sz w:val="28"/>
          <w:szCs w:val="28"/>
          <w:lang w:val="ru-RU"/>
        </w:rPr>
        <w:t xml:space="preserve">коэффициенты </w:t>
      </w:r>
      <w:r w:rsidRPr="009B19C5">
        <w:rPr>
          <w:rStyle w:val="a4"/>
          <w:rFonts w:eastAsiaTheme="minorEastAsia"/>
          <w:sz w:val="28"/>
          <w:szCs w:val="28"/>
        </w:rPr>
        <w:t>a</w:t>
      </w:r>
      <w:r w:rsidRPr="009B19C5">
        <w:rPr>
          <w:rStyle w:val="a4"/>
          <w:rFonts w:eastAsiaTheme="minorEastAsia"/>
          <w:sz w:val="28"/>
          <w:szCs w:val="28"/>
          <w:vertAlign w:val="subscript"/>
          <w:lang w:val="ru-RU"/>
        </w:rPr>
        <w:t xml:space="preserve">1 </w:t>
      </w:r>
      <w:r w:rsidRPr="009B19C5">
        <w:rPr>
          <w:rFonts w:ascii="Times New Roman" w:hAnsi="Times New Roman" w:cs="Times New Roman"/>
          <w:sz w:val="28"/>
          <w:szCs w:val="28"/>
        </w:rPr>
        <w:t xml:space="preserve">и </w:t>
      </w:r>
      <w:r w:rsidRPr="009B19C5">
        <w:rPr>
          <w:rStyle w:val="a4"/>
          <w:rFonts w:eastAsiaTheme="minorEastAsia"/>
          <w:sz w:val="28"/>
          <w:szCs w:val="28"/>
        </w:rPr>
        <w:t>a</w:t>
      </w:r>
      <w:r w:rsidRPr="009B19C5">
        <w:rPr>
          <w:rStyle w:val="a4"/>
          <w:rFonts w:eastAsiaTheme="minorEastAsia"/>
          <w:sz w:val="28"/>
          <w:szCs w:val="28"/>
          <w:vertAlign w:val="subscript"/>
          <w:lang w:val="ru-RU"/>
        </w:rPr>
        <w:t xml:space="preserve">2 </w:t>
      </w:r>
      <w:r w:rsidRPr="009B19C5">
        <w:rPr>
          <w:rStyle w:val="a4"/>
          <w:rFonts w:eastAsiaTheme="minorEastAsia"/>
          <w:i w:val="0"/>
          <w:sz w:val="28"/>
          <w:szCs w:val="28"/>
          <w:lang w:val="ru-RU"/>
        </w:rPr>
        <w:t>практически не изменяются и соответственно остаются значимыми (за исключением компаний Полюсзолото и Аэрофлот).</w:t>
      </w:r>
      <w:r w:rsidRPr="009B19C5">
        <w:rPr>
          <w:rFonts w:ascii="Times New Roman" w:hAnsi="Times New Roman" w:cs="Times New Roman"/>
          <w:sz w:val="28"/>
          <w:szCs w:val="28"/>
        </w:rPr>
        <w:t xml:space="preserve"> Т.о. </w:t>
      </w:r>
      <w:r w:rsidRPr="009B19C5">
        <w:rPr>
          <w:rFonts w:ascii="Times New Roman" w:hAnsi="Times New Roman" w:cs="Times New Roman"/>
          <w:sz w:val="28"/>
          <w:szCs w:val="28"/>
          <w:lang w:val="en-US"/>
        </w:rPr>
        <w:t>GARCH</w:t>
      </w:r>
      <w:r w:rsidRPr="009B19C5">
        <w:rPr>
          <w:rFonts w:ascii="Times New Roman" w:hAnsi="Times New Roman" w:cs="Times New Roman"/>
          <w:sz w:val="28"/>
          <w:szCs w:val="28"/>
        </w:rPr>
        <w:t>-эффект остается.</w:t>
      </w:r>
    </w:p>
    <w:p w:rsidR="00011F9C" w:rsidRPr="009B19C5" w:rsidRDefault="00011F9C" w:rsidP="00011F9C">
      <w:pPr>
        <w:pStyle w:val="ac"/>
        <w:numPr>
          <w:ilvl w:val="0"/>
          <w:numId w:val="1"/>
        </w:numPr>
        <w:spacing w:before="240" w:line="240" w:lineRule="auto"/>
        <w:ind w:left="709" w:hanging="425"/>
        <w:jc w:val="both"/>
        <w:rPr>
          <w:rFonts w:ascii="Times New Roman" w:hAnsi="Times New Roman" w:cs="Times New Roman"/>
          <w:sz w:val="28"/>
          <w:szCs w:val="28"/>
        </w:rPr>
      </w:pPr>
      <w:r w:rsidRPr="009B19C5">
        <w:rPr>
          <w:rFonts w:ascii="Times New Roman" w:hAnsi="Times New Roman" w:cs="Times New Roman"/>
          <w:sz w:val="28"/>
          <w:szCs w:val="28"/>
        </w:rPr>
        <w:t xml:space="preserve">Функция максимального правдоподобия при добавлении смешивающейся переменной увеличивается, причем устанавливается следующее двойное неравенство: </w:t>
      </w:r>
    </w:p>
    <w:p w:rsidR="00011F9C" w:rsidRPr="005E431D" w:rsidRDefault="00011F9C" w:rsidP="00011F9C">
      <w:pPr>
        <w:pStyle w:val="ac"/>
        <w:spacing w:before="240" w:line="240" w:lineRule="auto"/>
        <w:ind w:left="709" w:hanging="425"/>
        <w:jc w:val="center"/>
        <w:rPr>
          <w:rFonts w:ascii="Times New Roman" w:hAnsi="Times New Roman" w:cs="Times New Roman"/>
          <w:sz w:val="28"/>
          <w:szCs w:val="28"/>
          <w:lang w:val="en-US"/>
        </w:rPr>
      </w:pPr>
      <w:r>
        <w:rPr>
          <w:rFonts w:ascii="Times New Roman" w:hAnsi="Times New Roman" w:cs="Times New Roman"/>
          <w:sz w:val="28"/>
          <w:szCs w:val="28"/>
          <w:lang w:val="en-US"/>
        </w:rPr>
        <w:t>LLF</w:t>
      </w:r>
      <w:r w:rsidRPr="00437C09">
        <w:rPr>
          <w:rFonts w:ascii="Times New Roman" w:hAnsi="Times New Roman" w:cs="Times New Roman"/>
          <w:sz w:val="28"/>
          <w:szCs w:val="28"/>
          <w:lang w:val="en-US"/>
        </w:rPr>
        <w:t>-</w:t>
      </w:r>
      <w:r>
        <w:rPr>
          <w:rFonts w:ascii="Times New Roman" w:hAnsi="Times New Roman" w:cs="Times New Roman"/>
          <w:sz w:val="28"/>
          <w:szCs w:val="28"/>
          <w:lang w:val="en-US"/>
        </w:rPr>
        <w:t>GARCH</w:t>
      </w:r>
      <w:r w:rsidRPr="00437C09">
        <w:rPr>
          <w:rFonts w:ascii="Times New Roman" w:hAnsi="Times New Roman" w:cs="Times New Roman"/>
          <w:sz w:val="28"/>
          <w:szCs w:val="28"/>
          <w:lang w:val="en-US"/>
        </w:rPr>
        <w:t xml:space="preserve"> &lt; </w:t>
      </w:r>
      <w:r>
        <w:rPr>
          <w:rFonts w:ascii="Times New Roman" w:hAnsi="Times New Roman" w:cs="Times New Roman"/>
          <w:sz w:val="28"/>
          <w:szCs w:val="28"/>
          <w:lang w:val="en-US"/>
        </w:rPr>
        <w:t>LLF</w:t>
      </w:r>
      <w:r w:rsidRPr="00437C09">
        <w:rPr>
          <w:rFonts w:ascii="Times New Roman" w:hAnsi="Times New Roman" w:cs="Times New Roman"/>
          <w:sz w:val="28"/>
          <w:szCs w:val="28"/>
          <w:lang w:val="en-US"/>
        </w:rPr>
        <w:t>-</w:t>
      </w:r>
      <w:r>
        <w:rPr>
          <w:rFonts w:ascii="Times New Roman" w:hAnsi="Times New Roman" w:cs="Times New Roman"/>
          <w:sz w:val="28"/>
          <w:szCs w:val="28"/>
          <w:lang w:val="en-US"/>
        </w:rPr>
        <w:t>GARCH</w:t>
      </w:r>
      <w:r w:rsidRPr="00437C09">
        <w:rPr>
          <w:rFonts w:ascii="Times New Roman" w:hAnsi="Times New Roman" w:cs="Times New Roman"/>
          <w:sz w:val="28"/>
          <w:szCs w:val="28"/>
          <w:lang w:val="en-US"/>
        </w:rPr>
        <w:t>-</w:t>
      </w:r>
      <w:r>
        <w:rPr>
          <w:rFonts w:ascii="Times New Roman" w:hAnsi="Times New Roman" w:cs="Times New Roman"/>
          <w:sz w:val="28"/>
          <w:szCs w:val="28"/>
          <w:lang w:val="en-US"/>
        </w:rPr>
        <w:t>volume</w:t>
      </w:r>
      <w:r w:rsidRPr="00437C09">
        <w:rPr>
          <w:rFonts w:ascii="Times New Roman" w:hAnsi="Times New Roman" w:cs="Times New Roman"/>
          <w:sz w:val="28"/>
          <w:szCs w:val="28"/>
          <w:lang w:val="en-US"/>
        </w:rPr>
        <w:t>(</w:t>
      </w:r>
      <w:r>
        <w:rPr>
          <w:rFonts w:ascii="Times New Roman" w:hAnsi="Times New Roman" w:cs="Times New Roman"/>
          <w:sz w:val="28"/>
          <w:szCs w:val="28"/>
          <w:lang w:val="en-US"/>
        </w:rPr>
        <w:t>t</w:t>
      </w:r>
      <w:r w:rsidRPr="00437C09">
        <w:rPr>
          <w:rFonts w:ascii="Times New Roman" w:hAnsi="Times New Roman" w:cs="Times New Roman"/>
          <w:sz w:val="28"/>
          <w:szCs w:val="28"/>
          <w:lang w:val="en-US"/>
        </w:rPr>
        <w:t>-1)</w:t>
      </w:r>
      <w:r>
        <w:rPr>
          <w:rFonts w:ascii="Times New Roman" w:hAnsi="Times New Roman" w:cs="Times New Roman"/>
          <w:sz w:val="28"/>
          <w:szCs w:val="28"/>
          <w:lang w:val="en-US"/>
        </w:rPr>
        <w:t xml:space="preserve"> &lt; LLF</w:t>
      </w:r>
      <w:r w:rsidRPr="00437C09">
        <w:rPr>
          <w:rFonts w:ascii="Times New Roman" w:hAnsi="Times New Roman" w:cs="Times New Roman"/>
          <w:sz w:val="28"/>
          <w:szCs w:val="28"/>
          <w:lang w:val="en-US"/>
        </w:rPr>
        <w:t>-</w:t>
      </w:r>
      <w:r>
        <w:rPr>
          <w:rFonts w:ascii="Times New Roman" w:hAnsi="Times New Roman" w:cs="Times New Roman"/>
          <w:sz w:val="28"/>
          <w:szCs w:val="28"/>
          <w:lang w:val="en-US"/>
        </w:rPr>
        <w:t>GARCH</w:t>
      </w:r>
      <w:r w:rsidRPr="00437C09">
        <w:rPr>
          <w:rFonts w:ascii="Times New Roman" w:hAnsi="Times New Roman" w:cs="Times New Roman"/>
          <w:sz w:val="28"/>
          <w:szCs w:val="28"/>
          <w:lang w:val="en-US"/>
        </w:rPr>
        <w:t>-</w:t>
      </w:r>
      <w:r>
        <w:rPr>
          <w:rFonts w:ascii="Times New Roman" w:hAnsi="Times New Roman" w:cs="Times New Roman"/>
          <w:sz w:val="28"/>
          <w:szCs w:val="28"/>
          <w:lang w:val="en-US"/>
        </w:rPr>
        <w:t>volume</w:t>
      </w:r>
    </w:p>
    <w:p w:rsidR="0084214B" w:rsidRDefault="00011F9C" w:rsidP="0084214B">
      <w:pPr>
        <w:pStyle w:val="ac"/>
        <w:numPr>
          <w:ilvl w:val="0"/>
          <w:numId w:val="2"/>
        </w:numPr>
        <w:spacing w:before="240" w:line="240" w:lineRule="auto"/>
        <w:ind w:left="709" w:hanging="425"/>
        <w:jc w:val="both"/>
        <w:rPr>
          <w:rFonts w:ascii="Times New Roman" w:hAnsi="Times New Roman" w:cs="Times New Roman"/>
          <w:sz w:val="28"/>
          <w:szCs w:val="28"/>
        </w:rPr>
      </w:pPr>
      <w:r w:rsidRPr="009B19C5">
        <w:rPr>
          <w:rFonts w:ascii="Times New Roman" w:hAnsi="Times New Roman" w:cs="Times New Roman"/>
          <w:sz w:val="28"/>
          <w:szCs w:val="28"/>
        </w:rPr>
        <w:t xml:space="preserve">При добавлении объема торгов в качестве  смешивающейся переменной </w:t>
      </w:r>
      <w:r w:rsidRPr="009B19C5">
        <w:rPr>
          <w:rFonts w:ascii="Times New Roman" w:hAnsi="Times New Roman" w:cs="Times New Roman"/>
          <w:sz w:val="28"/>
          <w:szCs w:val="28"/>
          <w:lang w:val="en-US"/>
        </w:rPr>
        <w:t>GARCH</w:t>
      </w:r>
      <w:r w:rsidRPr="009B19C5">
        <w:rPr>
          <w:rFonts w:ascii="Times New Roman" w:hAnsi="Times New Roman" w:cs="Times New Roman"/>
          <w:sz w:val="28"/>
          <w:szCs w:val="28"/>
        </w:rPr>
        <w:t>-эффект пропадает, модель становится значимой и более точной, а при добавлении объема торгов предыдущего временного периода в качестве  смешивающейся переменной напротив, модель становится незначимой (кроме исключения с компаниями Ростелеком и Сбербанк), а значит, на практике ее рассматривать смысла не имеет</w:t>
      </w:r>
      <w:r>
        <w:rPr>
          <w:rFonts w:ascii="Times New Roman" w:hAnsi="Times New Roman" w:cs="Times New Roman"/>
          <w:sz w:val="28"/>
          <w:szCs w:val="28"/>
        </w:rPr>
        <w:t>.</w:t>
      </w:r>
    </w:p>
    <w:p w:rsidR="000B19D7" w:rsidRPr="000B19D7" w:rsidRDefault="000B19D7" w:rsidP="000B19D7">
      <w:pPr>
        <w:spacing w:before="240" w:line="240" w:lineRule="auto"/>
        <w:ind w:firstLine="567"/>
        <w:jc w:val="both"/>
        <w:rPr>
          <w:rFonts w:ascii="Times New Roman" w:hAnsi="Times New Roman" w:cs="Times New Roman"/>
          <w:b/>
          <w:sz w:val="24"/>
          <w:szCs w:val="24"/>
        </w:rPr>
      </w:pPr>
      <w:r w:rsidRPr="000B19D7">
        <w:rPr>
          <w:rFonts w:ascii="Times New Roman" w:hAnsi="Times New Roman" w:cs="Times New Roman"/>
          <w:b/>
          <w:sz w:val="24"/>
          <w:szCs w:val="24"/>
        </w:rPr>
        <w:lastRenderedPageBreak/>
        <w:t>Список литературы</w:t>
      </w:r>
    </w:p>
    <w:p w:rsidR="000B19D7" w:rsidRPr="000B19D7" w:rsidRDefault="000B19D7" w:rsidP="000B19D7">
      <w:pPr>
        <w:pStyle w:val="ac"/>
        <w:numPr>
          <w:ilvl w:val="0"/>
          <w:numId w:val="3"/>
        </w:numPr>
        <w:autoSpaceDE w:val="0"/>
        <w:autoSpaceDN w:val="0"/>
        <w:adjustRightInd w:val="0"/>
        <w:spacing w:after="0" w:line="240" w:lineRule="auto"/>
        <w:ind w:left="1134" w:hanging="567"/>
        <w:jc w:val="both"/>
        <w:rPr>
          <w:rFonts w:ascii="Times New Roman" w:hAnsi="Times New Roman" w:cs="Times New Roman"/>
          <w:bCs/>
          <w:sz w:val="24"/>
          <w:szCs w:val="24"/>
          <w:lang w:val="en-US"/>
        </w:rPr>
      </w:pPr>
      <w:r w:rsidRPr="000B19D7">
        <w:rPr>
          <w:rFonts w:ascii="Times New Roman" w:hAnsi="Times New Roman" w:cs="Times New Roman"/>
          <w:bCs/>
          <w:sz w:val="24"/>
          <w:szCs w:val="24"/>
          <w:lang w:val="en-US"/>
        </w:rPr>
        <w:t>«An investigation into using news analytics data in GARCH type volatility models» -</w:t>
      </w:r>
      <w:r w:rsidRPr="000B19D7">
        <w:rPr>
          <w:rFonts w:ascii="Times New Roman" w:hAnsi="Times New Roman" w:cs="Times New Roman"/>
          <w:b/>
          <w:bCs/>
          <w:sz w:val="24"/>
          <w:szCs w:val="24"/>
          <w:lang w:val="en-US"/>
        </w:rPr>
        <w:t xml:space="preserve"> </w:t>
      </w:r>
      <w:r w:rsidRPr="000B19D7">
        <w:rPr>
          <w:rFonts w:ascii="Times New Roman" w:hAnsi="Times New Roman" w:cs="Times New Roman"/>
          <w:sz w:val="24"/>
          <w:szCs w:val="24"/>
          <w:lang w:val="en-US"/>
        </w:rPr>
        <w:t>Sergey P. Sidorov, 2011</w:t>
      </w:r>
    </w:p>
    <w:p w:rsidR="000B19D7" w:rsidRPr="000B19D7" w:rsidRDefault="000B19D7" w:rsidP="000B19D7">
      <w:pPr>
        <w:pStyle w:val="11"/>
        <w:keepNext/>
        <w:keepLines/>
        <w:numPr>
          <w:ilvl w:val="0"/>
          <w:numId w:val="3"/>
        </w:numPr>
        <w:shd w:val="clear" w:color="auto" w:fill="auto"/>
        <w:tabs>
          <w:tab w:val="left" w:pos="1134"/>
        </w:tabs>
        <w:spacing w:after="0" w:line="240" w:lineRule="auto"/>
        <w:ind w:left="1134" w:right="23" w:hanging="567"/>
        <w:contextualSpacing/>
        <w:jc w:val="both"/>
        <w:rPr>
          <w:b w:val="0"/>
          <w:sz w:val="24"/>
          <w:szCs w:val="24"/>
          <w:lang w:val="en-US"/>
        </w:rPr>
      </w:pPr>
      <w:r w:rsidRPr="000B19D7">
        <w:rPr>
          <w:b w:val="0"/>
          <w:bCs w:val="0"/>
          <w:sz w:val="24"/>
          <w:szCs w:val="24"/>
          <w:lang w:val="en-US"/>
        </w:rPr>
        <w:t>«GARCH and volume effects in the Australian stock markets» - Jingliang Xi</w:t>
      </w:r>
      <w:r>
        <w:rPr>
          <w:b w:val="0"/>
          <w:bCs w:val="0"/>
          <w:sz w:val="24"/>
          <w:szCs w:val="24"/>
          <w:lang w:val="en-US"/>
        </w:rPr>
        <w:t>ao,</w:t>
      </w:r>
      <w:r w:rsidRPr="000B19D7">
        <w:rPr>
          <w:b w:val="0"/>
          <w:bCs w:val="0"/>
          <w:sz w:val="24"/>
          <w:szCs w:val="24"/>
          <w:lang w:val="en-US"/>
        </w:rPr>
        <w:t xml:space="preserve"> </w:t>
      </w:r>
      <w:r>
        <w:rPr>
          <w:b w:val="0"/>
          <w:bCs w:val="0"/>
          <w:sz w:val="24"/>
          <w:szCs w:val="24"/>
          <w:lang w:val="en-US"/>
        </w:rPr>
        <w:t>RobertDBrooks,Wing-Keung</w:t>
      </w:r>
      <w:r w:rsidRPr="000B19D7">
        <w:rPr>
          <w:b w:val="0"/>
          <w:bCs w:val="0"/>
          <w:sz w:val="24"/>
          <w:szCs w:val="24"/>
          <w:lang w:val="en-US"/>
        </w:rPr>
        <w:t>Wong</w:t>
      </w:r>
      <w:r>
        <w:rPr>
          <w:b w:val="0"/>
          <w:bCs w:val="0"/>
          <w:sz w:val="24"/>
          <w:szCs w:val="24"/>
          <w:lang w:val="en-US"/>
        </w:rPr>
        <w:t>,</w:t>
      </w:r>
      <w:r w:rsidRPr="000B19D7">
        <w:rPr>
          <w:b w:val="0"/>
          <w:bCs w:val="0"/>
          <w:sz w:val="24"/>
          <w:szCs w:val="24"/>
          <w:lang w:val="en-US"/>
        </w:rPr>
        <w:t xml:space="preserve"> http://www.annalsfinancialeconomics.org/4.pdf</w:t>
      </w:r>
    </w:p>
    <w:p w:rsidR="000B19D7" w:rsidRPr="000B19D7" w:rsidRDefault="000B19D7" w:rsidP="000B19D7">
      <w:pPr>
        <w:pStyle w:val="ac"/>
        <w:numPr>
          <w:ilvl w:val="0"/>
          <w:numId w:val="3"/>
        </w:numPr>
        <w:autoSpaceDE w:val="0"/>
        <w:autoSpaceDN w:val="0"/>
        <w:adjustRightInd w:val="0"/>
        <w:spacing w:after="0" w:line="240" w:lineRule="auto"/>
        <w:ind w:left="1134" w:hanging="567"/>
        <w:jc w:val="both"/>
        <w:rPr>
          <w:rFonts w:ascii="Times New Roman" w:hAnsi="Times New Roman" w:cs="Times New Roman"/>
          <w:bCs/>
          <w:sz w:val="24"/>
          <w:szCs w:val="24"/>
          <w:lang w:val="en-US"/>
        </w:rPr>
      </w:pPr>
      <w:r w:rsidRPr="000B19D7">
        <w:rPr>
          <w:rFonts w:ascii="Times New Roman" w:hAnsi="Times New Roman" w:cs="Times New Roman"/>
          <w:sz w:val="24"/>
          <w:szCs w:val="24"/>
          <w:lang w:val="en-US"/>
        </w:rPr>
        <w:t>«Heteroskedasticity in stock return data: volume versus GARCH effect» - C. G. Lamoureux, W.D. Lastrapes, Journal of finance, volume 45, issue 1 (Mar., 1990), 221-229</w:t>
      </w:r>
    </w:p>
    <w:p w:rsidR="000B19D7" w:rsidRPr="000B19D7" w:rsidRDefault="000B19D7" w:rsidP="000B19D7">
      <w:pPr>
        <w:pStyle w:val="ac"/>
        <w:spacing w:before="240" w:line="240" w:lineRule="auto"/>
        <w:ind w:left="709"/>
        <w:jc w:val="both"/>
        <w:rPr>
          <w:rFonts w:ascii="Times New Roman" w:hAnsi="Times New Roman" w:cs="Times New Roman"/>
          <w:sz w:val="28"/>
          <w:szCs w:val="28"/>
          <w:lang w:val="en-US"/>
        </w:rPr>
      </w:pPr>
    </w:p>
    <w:sectPr w:rsidR="000B19D7" w:rsidRPr="000B19D7" w:rsidSect="0084214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DB9" w:rsidRDefault="00BD6DB9" w:rsidP="00011F9C">
      <w:pPr>
        <w:spacing w:after="0" w:line="240" w:lineRule="auto"/>
      </w:pPr>
      <w:r>
        <w:separator/>
      </w:r>
    </w:p>
  </w:endnote>
  <w:endnote w:type="continuationSeparator" w:id="1">
    <w:p w:rsidR="00BD6DB9" w:rsidRDefault="00BD6DB9" w:rsidP="00011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DB9" w:rsidRDefault="00BD6DB9" w:rsidP="00011F9C">
      <w:pPr>
        <w:spacing w:after="0" w:line="240" w:lineRule="auto"/>
      </w:pPr>
      <w:r>
        <w:separator/>
      </w:r>
    </w:p>
  </w:footnote>
  <w:footnote w:type="continuationSeparator" w:id="1">
    <w:p w:rsidR="00BD6DB9" w:rsidRDefault="00BD6DB9" w:rsidP="00011F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4213"/>
    <w:multiLevelType w:val="hybridMultilevel"/>
    <w:tmpl w:val="4EFEC2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5F44313"/>
    <w:multiLevelType w:val="hybridMultilevel"/>
    <w:tmpl w:val="D23E0F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D251469"/>
    <w:multiLevelType w:val="hybridMultilevel"/>
    <w:tmpl w:val="C59A601E"/>
    <w:lvl w:ilvl="0" w:tplc="D454500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214B"/>
    <w:rsid w:val="00011F9C"/>
    <w:rsid w:val="000B19D7"/>
    <w:rsid w:val="001112BB"/>
    <w:rsid w:val="005A1066"/>
    <w:rsid w:val="0079759E"/>
    <w:rsid w:val="0084214B"/>
    <w:rsid w:val="008B45D0"/>
    <w:rsid w:val="00BD6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84214B"/>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84214B"/>
    <w:pPr>
      <w:widowControl w:val="0"/>
      <w:shd w:val="clear" w:color="auto" w:fill="FFFFFF"/>
      <w:spacing w:before="660" w:after="180" w:line="240" w:lineRule="exact"/>
      <w:jc w:val="both"/>
    </w:pPr>
    <w:rPr>
      <w:rFonts w:ascii="Times New Roman" w:eastAsia="Times New Roman" w:hAnsi="Times New Roman" w:cs="Times New Roman"/>
      <w:sz w:val="20"/>
      <w:szCs w:val="20"/>
    </w:rPr>
  </w:style>
  <w:style w:type="character" w:customStyle="1" w:styleId="a4">
    <w:name w:val="Основной текст + Курсив"/>
    <w:basedOn w:val="a3"/>
    <w:rsid w:val="0084214B"/>
    <w:rPr>
      <w:i/>
      <w:iCs/>
      <w:color w:val="000000"/>
      <w:spacing w:val="0"/>
      <w:w w:val="100"/>
      <w:position w:val="0"/>
      <w:lang w:val="en-US"/>
    </w:rPr>
  </w:style>
  <w:style w:type="character" w:customStyle="1" w:styleId="1pt">
    <w:name w:val="Основной текст + Курсив;Интервал 1 pt"/>
    <w:basedOn w:val="a3"/>
    <w:rsid w:val="0084214B"/>
    <w:rPr>
      <w:i/>
      <w:iCs/>
      <w:color w:val="000000"/>
      <w:spacing w:val="30"/>
      <w:w w:val="100"/>
      <w:position w:val="0"/>
      <w:lang w:val="en-US"/>
    </w:rPr>
  </w:style>
  <w:style w:type="character" w:customStyle="1" w:styleId="apple-style-span">
    <w:name w:val="apple-style-span"/>
    <w:basedOn w:val="a0"/>
    <w:rsid w:val="0084214B"/>
  </w:style>
  <w:style w:type="paragraph" w:styleId="a5">
    <w:name w:val="No Spacing"/>
    <w:uiPriority w:val="1"/>
    <w:qFormat/>
    <w:rsid w:val="0084214B"/>
    <w:pPr>
      <w:widowControl w:val="0"/>
      <w:spacing w:after="0" w:line="240" w:lineRule="auto"/>
    </w:pPr>
    <w:rPr>
      <w:rFonts w:ascii="Courier New" w:eastAsia="Courier New" w:hAnsi="Courier New" w:cs="Courier New"/>
      <w:color w:val="000000"/>
      <w:sz w:val="24"/>
      <w:szCs w:val="24"/>
      <w:lang w:val="en-US" w:eastAsia="ru-RU"/>
    </w:rPr>
  </w:style>
  <w:style w:type="paragraph" w:styleId="a6">
    <w:name w:val="Balloon Text"/>
    <w:basedOn w:val="a"/>
    <w:link w:val="a7"/>
    <w:uiPriority w:val="99"/>
    <w:semiHidden/>
    <w:unhideWhenUsed/>
    <w:rsid w:val="008421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214B"/>
    <w:rPr>
      <w:rFonts w:ascii="Tahoma" w:hAnsi="Tahoma" w:cs="Tahoma"/>
      <w:sz w:val="16"/>
      <w:szCs w:val="16"/>
    </w:rPr>
  </w:style>
  <w:style w:type="character" w:customStyle="1" w:styleId="3">
    <w:name w:val="Заголовок №3_"/>
    <w:basedOn w:val="a0"/>
    <w:link w:val="30"/>
    <w:rsid w:val="0084214B"/>
    <w:rPr>
      <w:rFonts w:ascii="Times New Roman" w:eastAsia="Times New Roman" w:hAnsi="Times New Roman" w:cs="Times New Roman"/>
      <w:b/>
      <w:bCs/>
      <w:sz w:val="21"/>
      <w:szCs w:val="21"/>
      <w:shd w:val="clear" w:color="auto" w:fill="FFFFFF"/>
    </w:rPr>
  </w:style>
  <w:style w:type="paragraph" w:customStyle="1" w:styleId="30">
    <w:name w:val="Заголовок №3"/>
    <w:basedOn w:val="a"/>
    <w:link w:val="3"/>
    <w:rsid w:val="0084214B"/>
    <w:pPr>
      <w:widowControl w:val="0"/>
      <w:shd w:val="clear" w:color="auto" w:fill="FFFFFF"/>
      <w:spacing w:before="420" w:after="180" w:line="0" w:lineRule="atLeast"/>
      <w:jc w:val="both"/>
      <w:outlineLvl w:val="2"/>
    </w:pPr>
    <w:rPr>
      <w:rFonts w:ascii="Times New Roman" w:eastAsia="Times New Roman" w:hAnsi="Times New Roman" w:cs="Times New Roman"/>
      <w:b/>
      <w:bCs/>
      <w:sz w:val="21"/>
      <w:szCs w:val="21"/>
    </w:rPr>
  </w:style>
  <w:style w:type="paragraph" w:styleId="a8">
    <w:name w:val="header"/>
    <w:basedOn w:val="a"/>
    <w:link w:val="a9"/>
    <w:uiPriority w:val="99"/>
    <w:semiHidden/>
    <w:unhideWhenUsed/>
    <w:rsid w:val="00011F9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11F9C"/>
  </w:style>
  <w:style w:type="paragraph" w:styleId="aa">
    <w:name w:val="footer"/>
    <w:basedOn w:val="a"/>
    <w:link w:val="ab"/>
    <w:uiPriority w:val="99"/>
    <w:semiHidden/>
    <w:unhideWhenUsed/>
    <w:rsid w:val="00011F9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11F9C"/>
  </w:style>
  <w:style w:type="paragraph" w:styleId="ac">
    <w:name w:val="List Paragraph"/>
    <w:basedOn w:val="a"/>
    <w:uiPriority w:val="34"/>
    <w:qFormat/>
    <w:rsid w:val="00011F9C"/>
    <w:pPr>
      <w:ind w:left="720"/>
      <w:contextualSpacing/>
    </w:pPr>
    <w:rPr>
      <w:rFonts w:eastAsiaTheme="minorEastAsia"/>
      <w:lang w:eastAsia="ru-RU"/>
    </w:rPr>
  </w:style>
  <w:style w:type="character" w:customStyle="1" w:styleId="10">
    <w:name w:val="Заголовок №1_"/>
    <w:basedOn w:val="a0"/>
    <w:link w:val="11"/>
    <w:rsid w:val="000B19D7"/>
    <w:rPr>
      <w:rFonts w:ascii="Times New Roman" w:eastAsia="Times New Roman" w:hAnsi="Times New Roman" w:cs="Times New Roman"/>
      <w:b/>
      <w:bCs/>
      <w:sz w:val="30"/>
      <w:szCs w:val="30"/>
      <w:shd w:val="clear" w:color="auto" w:fill="FFFFFF"/>
    </w:rPr>
  </w:style>
  <w:style w:type="paragraph" w:customStyle="1" w:styleId="11">
    <w:name w:val="Заголовок №1"/>
    <w:basedOn w:val="a"/>
    <w:link w:val="10"/>
    <w:rsid w:val="000B19D7"/>
    <w:pPr>
      <w:widowControl w:val="0"/>
      <w:shd w:val="clear" w:color="auto" w:fill="FFFFFF"/>
      <w:spacing w:after="180" w:line="319" w:lineRule="exact"/>
      <w:jc w:val="center"/>
      <w:outlineLvl w:val="0"/>
    </w:pPr>
    <w:rPr>
      <w:rFonts w:ascii="Times New Roman" w:eastAsia="Times New Roman" w:hAnsi="Times New Roman" w:cs="Times New Roman"/>
      <w:b/>
      <w:bCs/>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1942</Words>
  <Characters>11074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2012-07-31T12:23:00Z</dcterms:created>
  <dcterms:modified xsi:type="dcterms:W3CDTF">2012-07-31T12:54:00Z</dcterms:modified>
</cp:coreProperties>
</file>